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8E" w:rsidRPr="00770094" w:rsidRDefault="00A0539B" w:rsidP="00031A22">
      <w:pPr>
        <w:pStyle w:val="Heading1"/>
      </w:pPr>
      <w:r>
        <w:rPr>
          <w:noProof/>
        </w:rPr>
        <w:drawing>
          <wp:anchor distT="0" distB="0" distL="114300" distR="114300" simplePos="0" relativeHeight="251659264" behindDoc="0" locked="0" layoutInCell="1" allowOverlap="1" wp14:anchorId="31EE251F" wp14:editId="1812E431">
            <wp:simplePos x="0" y="0"/>
            <wp:positionH relativeFrom="margin">
              <wp:align>left</wp:align>
            </wp:positionH>
            <wp:positionV relativeFrom="topMargin">
              <wp:posOffset>480564</wp:posOffset>
            </wp:positionV>
            <wp:extent cx="3286125" cy="486410"/>
            <wp:effectExtent l="0" t="0" r="9525" b="8890"/>
            <wp:wrapTopAndBottom/>
            <wp:docPr id="4" name="Picture 4" descr="logo for the Minnesota Department of Health" title="Minnesota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MDHblue_black.png"/>
                    <pic:cNvPicPr/>
                  </pic:nvPicPr>
                  <pic:blipFill>
                    <a:blip r:embed="rId8">
                      <a:extLst>
                        <a:ext uri="{28A0092B-C50C-407E-A947-70E740481C1C}">
                          <a14:useLocalDpi xmlns:a14="http://schemas.microsoft.com/office/drawing/2010/main" val="0"/>
                        </a:ext>
                      </a:extLst>
                    </a:blip>
                    <a:stretch>
                      <a:fillRect/>
                    </a:stretch>
                  </pic:blipFill>
                  <pic:spPr>
                    <a:xfrm>
                      <a:off x="0" y="0"/>
                      <a:ext cx="3286125" cy="486410"/>
                    </a:xfrm>
                    <a:prstGeom prst="rect">
                      <a:avLst/>
                    </a:prstGeom>
                  </pic:spPr>
                </pic:pic>
              </a:graphicData>
            </a:graphic>
            <wp14:sizeRelH relativeFrom="margin">
              <wp14:pctWidth>0</wp14:pctWidth>
            </wp14:sizeRelH>
            <wp14:sizeRelV relativeFrom="margin">
              <wp14:pctHeight>0</wp14:pctHeight>
            </wp14:sizeRelV>
          </wp:anchor>
        </w:drawing>
      </w:r>
      <w:r>
        <w:br/>
      </w:r>
      <w:bookmarkStart w:id="0" w:name="_GoBack"/>
      <w:r w:rsidR="00AB0B99" w:rsidRPr="00770094">
        <w:t xml:space="preserve">Health Advisory: </w:t>
      </w:r>
      <w:r w:rsidR="00EB5915">
        <w:t>Travel-Associated Measles Case in Hennepin County</w:t>
      </w:r>
      <w:bookmarkEnd w:id="0"/>
    </w:p>
    <w:p w:rsidR="008E1DDD" w:rsidRPr="00770094" w:rsidRDefault="008E1DDD" w:rsidP="008E1DDD">
      <w:pPr>
        <w:spacing w:after="120"/>
      </w:pPr>
      <w:r w:rsidRPr="00770094">
        <w:rPr>
          <w:rFonts w:cs="Arial"/>
        </w:rPr>
        <w:t xml:space="preserve">Minnesota Department of Health </w:t>
      </w:r>
      <w:r w:rsidR="00EB5915">
        <w:rPr>
          <w:rFonts w:cs="Arial"/>
        </w:rPr>
        <w:t>May 3</w:t>
      </w:r>
      <w:r w:rsidR="00B00702" w:rsidRPr="000E253B">
        <w:rPr>
          <w:rFonts w:cs="Arial"/>
        </w:rPr>
        <w:t>,</w:t>
      </w:r>
      <w:r w:rsidR="00481109" w:rsidRPr="000E253B">
        <w:rPr>
          <w:rFonts w:cs="Arial"/>
        </w:rPr>
        <w:t xml:space="preserve"> 201</w:t>
      </w:r>
      <w:r w:rsidR="0068600F" w:rsidRPr="000E253B">
        <w:rPr>
          <w:rFonts w:cs="Arial"/>
        </w:rPr>
        <w:t>6</w:t>
      </w:r>
      <w:r w:rsidR="00481109" w:rsidRPr="000E253B">
        <w:rPr>
          <w:rFonts w:cs="Arial"/>
        </w:rPr>
        <w:t xml:space="preserve"> </w:t>
      </w:r>
      <w:r w:rsidR="002F524A">
        <w:rPr>
          <w:rFonts w:cs="Arial"/>
        </w:rPr>
        <w:t>1</w:t>
      </w:r>
      <w:r w:rsidR="003646EC">
        <w:rPr>
          <w:rFonts w:cs="Arial"/>
        </w:rPr>
        <w:t>3</w:t>
      </w:r>
      <w:r w:rsidR="00382420" w:rsidRPr="000E253B">
        <w:rPr>
          <w:rFonts w:cs="Arial"/>
        </w:rPr>
        <w:t>:00</w:t>
      </w:r>
      <w:r w:rsidR="00DC011E">
        <w:rPr>
          <w:rFonts w:cs="Arial"/>
        </w:rPr>
        <w:t xml:space="preserve"> CS</w:t>
      </w:r>
      <w:r w:rsidRPr="000E253B">
        <w:rPr>
          <w:rFonts w:cs="Arial"/>
        </w:rPr>
        <w:t>T</w:t>
      </w:r>
      <w:r w:rsidRPr="00770094">
        <w:t xml:space="preserve"> </w:t>
      </w:r>
    </w:p>
    <w:p w:rsidR="00392877" w:rsidRPr="00392877" w:rsidRDefault="00392877" w:rsidP="00392877">
      <w:pPr>
        <w:rPr>
          <w:rFonts w:ascii="Calibri" w:hAnsi="Calibri"/>
        </w:rPr>
      </w:pPr>
      <w:r w:rsidRPr="00392877">
        <w:rPr>
          <w:rFonts w:ascii="Calibri" w:hAnsi="Calibri"/>
          <w:b/>
          <w:bCs/>
        </w:rPr>
        <w:t xml:space="preserve">Action Steps: </w:t>
      </w:r>
      <w:r w:rsidRPr="00392877">
        <w:rPr>
          <w:rFonts w:ascii="Calibri" w:hAnsi="Calibri"/>
          <w:b/>
          <w:bCs/>
        </w:rPr>
        <w:br/>
      </w:r>
      <w:r w:rsidRPr="00392877">
        <w:rPr>
          <w:rFonts w:ascii="Calibri" w:hAnsi="Calibri"/>
          <w:b/>
          <w:bCs/>
          <w:i/>
          <w:iCs/>
        </w:rPr>
        <w:t xml:space="preserve">Local and tribal health departments: </w:t>
      </w:r>
      <w:r w:rsidRPr="00392877">
        <w:t>Please forward to hospitals, urgent care centers, clinics, and convenience clinics in your jurisdiction</w:t>
      </w:r>
      <w:r w:rsidRPr="00392877">
        <w:rPr>
          <w:rFonts w:ascii="Calibri" w:hAnsi="Calibri"/>
        </w:rPr>
        <w:t xml:space="preserve">. </w:t>
      </w:r>
      <w:r w:rsidRPr="00392877">
        <w:rPr>
          <w:rFonts w:ascii="Calibri" w:hAnsi="Calibri"/>
        </w:rPr>
        <w:br/>
      </w:r>
      <w:r w:rsidRPr="00392877">
        <w:rPr>
          <w:rFonts w:ascii="Calibri" w:hAnsi="Calibri"/>
          <w:b/>
          <w:bCs/>
          <w:i/>
          <w:iCs/>
        </w:rPr>
        <w:t xml:space="preserve">Hospital and clinics: </w:t>
      </w:r>
      <w:r w:rsidRPr="00392877">
        <w:t xml:space="preserve">Please distribute to healthcare providers who treat patients presenting with new illness. </w:t>
      </w:r>
      <w:r w:rsidRPr="00392877">
        <w:rPr>
          <w:rFonts w:ascii="Calibri" w:hAnsi="Calibri"/>
        </w:rPr>
        <w:br/>
      </w:r>
      <w:r w:rsidRPr="00392877">
        <w:rPr>
          <w:rFonts w:ascii="Calibri" w:hAnsi="Calibri"/>
          <w:b/>
          <w:bCs/>
          <w:i/>
          <w:iCs/>
        </w:rPr>
        <w:t xml:space="preserve">Healthcare providers: </w:t>
      </w:r>
    </w:p>
    <w:p w:rsidR="00CF61C3" w:rsidRDefault="00CF61C3" w:rsidP="00CF61C3">
      <w:pPr>
        <w:pStyle w:val="ListParagraph"/>
        <w:numPr>
          <w:ilvl w:val="0"/>
          <w:numId w:val="24"/>
        </w:numPr>
      </w:pPr>
      <w:r>
        <w:t xml:space="preserve">Consider measles in patients presenting with clinically compatible symptoms between </w:t>
      </w:r>
      <w:r w:rsidRPr="00CF61C3">
        <w:rPr>
          <w:b/>
        </w:rPr>
        <w:t>May 4</w:t>
      </w:r>
      <w:r>
        <w:t xml:space="preserve"> and </w:t>
      </w:r>
      <w:r w:rsidRPr="00CF61C3">
        <w:rPr>
          <w:b/>
        </w:rPr>
        <w:t>May 26</w:t>
      </w:r>
    </w:p>
    <w:p w:rsidR="00CF61C3" w:rsidRDefault="00CF61C3" w:rsidP="00CF61C3">
      <w:pPr>
        <w:pStyle w:val="ListParagraph"/>
        <w:numPr>
          <w:ilvl w:val="0"/>
          <w:numId w:val="24"/>
        </w:numPr>
      </w:pPr>
      <w:r>
        <w:t xml:space="preserve">Isolate suspected measles cases and promptly report to MDH at 1-877-676-5414 (toll-free) or 651-201-5414 </w:t>
      </w:r>
    </w:p>
    <w:p w:rsidR="00CF61C3" w:rsidRDefault="00CF61C3" w:rsidP="00CF61C3">
      <w:pPr>
        <w:pStyle w:val="ListParagraph"/>
        <w:numPr>
          <w:ilvl w:val="0"/>
          <w:numId w:val="24"/>
        </w:numPr>
      </w:pPr>
      <w:r>
        <w:t xml:space="preserve">Obtain specimens for PCR (see lab factsheet: </w:t>
      </w:r>
      <w:hyperlink r:id="rId9" w:history="1">
        <w:r w:rsidRPr="007A14B2">
          <w:rPr>
            <w:rStyle w:val="Hyperlink"/>
          </w:rPr>
          <w:t>http://www.health.state.mn.us/divs/idepc/diseases/measles/hcp/labtesting.html</w:t>
        </w:r>
      </w:hyperlink>
      <w:r>
        <w:t xml:space="preserve"> </w:t>
      </w:r>
      <w:r>
        <w:t xml:space="preserve">) </w:t>
      </w:r>
    </w:p>
    <w:p w:rsidR="00CF61C3" w:rsidRPr="00CF61C3" w:rsidRDefault="00CF61C3" w:rsidP="00392877">
      <w:pPr>
        <w:pStyle w:val="ListParagraph"/>
        <w:numPr>
          <w:ilvl w:val="0"/>
          <w:numId w:val="24"/>
        </w:numPr>
      </w:pPr>
      <w:r>
        <w:t xml:space="preserve">Contact MDH if an individual is asking about an exposure to measles or about obtaining post-exposure prophylaxis due to an exposure to measles </w:t>
      </w:r>
    </w:p>
    <w:p w:rsidR="00392877" w:rsidRPr="00392877" w:rsidRDefault="00CF61C3" w:rsidP="00392877">
      <w:pPr>
        <w:rPr>
          <w:rFonts w:ascii="Calibri" w:hAnsi="Calibri"/>
        </w:rPr>
      </w:pPr>
      <w:r>
        <w:rPr>
          <w:rFonts w:ascii="Calibri" w:hAnsi="Calibri"/>
        </w:rPr>
        <w:br/>
      </w:r>
      <w:r w:rsidRPr="00CF61C3">
        <w:rPr>
          <w:rFonts w:ascii="Calibri" w:hAnsi="Calibri"/>
        </w:rPr>
        <w:t>A case of laboratory-confirmed measles has been identified in a 6 year-old Hennepin County resident. The case was infectious while on an international flight from Amsterdam to Minneapolis on April 28. Measles was laboratory confirmed by PCR at the Minnesota Department of Health’s Public Health Laboratory. Clinical symptoms were compatible with measles including cough, conjunctivitis, fever and rash. The child was unvaccinated.</w:t>
      </w:r>
    </w:p>
    <w:p w:rsidR="00392877" w:rsidRPr="00392877" w:rsidRDefault="00392877" w:rsidP="00392877">
      <w:pPr>
        <w:rPr>
          <w:rFonts w:ascii="Calibri" w:hAnsi="Calibri"/>
          <w:b/>
          <w:bCs/>
        </w:rPr>
      </w:pPr>
      <w:r w:rsidRPr="00392877">
        <w:rPr>
          <w:rFonts w:ascii="Calibri" w:hAnsi="Calibri"/>
        </w:rPr>
        <w:t>Ra</w:t>
      </w:r>
      <w:r w:rsidR="00CF61C3">
        <w:rPr>
          <w:rFonts w:ascii="Calibri" w:hAnsi="Calibri"/>
        </w:rPr>
        <w:t>sh onset occurred on May 1, 2016</w:t>
      </w:r>
      <w:r w:rsidRPr="00392877">
        <w:rPr>
          <w:rFonts w:ascii="Calibri" w:hAnsi="Calibri"/>
        </w:rPr>
        <w:t>. The case is considered to be infectious from Ap</w:t>
      </w:r>
      <w:r w:rsidR="00CF61C3">
        <w:rPr>
          <w:rFonts w:ascii="Calibri" w:hAnsi="Calibri"/>
        </w:rPr>
        <w:t>ril 27, 2016 through May 5, 2016</w:t>
      </w:r>
      <w:r w:rsidRPr="00392877">
        <w:rPr>
          <w:rFonts w:ascii="Calibri" w:hAnsi="Calibri"/>
        </w:rPr>
        <w:t xml:space="preserve">. </w:t>
      </w:r>
      <w:r w:rsidRPr="00392877">
        <w:rPr>
          <w:rFonts w:ascii="Calibri" w:hAnsi="Calibri"/>
          <w:b/>
          <w:bCs/>
        </w:rPr>
        <w:t xml:space="preserve">Secondary cases in Minnesota would be expected to have onset between May 4 and May 26, 2015. </w:t>
      </w:r>
    </w:p>
    <w:p w:rsidR="0026066D" w:rsidRDefault="0026066D" w:rsidP="00392877">
      <w:r w:rsidRPr="0026066D">
        <w:t>Exposures mainly occurred at a single health care facility in Hennepin County. There is little risk of exposure to the general public. Exposed individuals (contacts) are being notified and given information about how to obtain post-exposure prophylaxis, if indicated. Contacts have been advised to seek post-exposure prophylaxis at the location in which the exposure took place. However, individuals accompanying those contacts may seek care at any healthcare facility. Providers are encouraged to call MDH if there is any question about whether an individual should receive post-exposure prophylaxis or how to obtain it.</w:t>
      </w:r>
    </w:p>
    <w:p w:rsidR="00392877" w:rsidRPr="00392877" w:rsidRDefault="00392877" w:rsidP="00392877">
      <w:r w:rsidRPr="00392877">
        <w:t xml:space="preserve">Additional information about measles for health professionals found here: </w:t>
      </w:r>
      <w:hyperlink r:id="rId10" w:history="1">
        <w:r w:rsidRPr="00392877">
          <w:rPr>
            <w:rStyle w:val="Hyperlink"/>
          </w:rPr>
          <w:t>http://www.health.state.mn.us/divs/idepc/diseases/measles/hcp/index.html</w:t>
        </w:r>
      </w:hyperlink>
    </w:p>
    <w:p w:rsidR="008E1DDD" w:rsidRPr="008E1DDD" w:rsidRDefault="008E1DDD" w:rsidP="008E1DDD">
      <w:pPr>
        <w:pStyle w:val="NormalWeb"/>
        <w:spacing w:before="0" w:beforeAutospacing="0" w:after="240" w:afterAutospacing="0"/>
        <w:rPr>
          <w:rFonts w:asciiTheme="minorHAnsi" w:hAnsiTheme="minorHAnsi"/>
          <w:sz w:val="22"/>
          <w:szCs w:val="22"/>
        </w:rPr>
      </w:pPr>
      <w:r w:rsidRPr="008E1DDD">
        <w:rPr>
          <w:rFonts w:asciiTheme="minorHAnsi" w:hAnsiTheme="minorHAnsi"/>
          <w:sz w:val="22"/>
          <w:szCs w:val="22"/>
        </w:rPr>
        <w:t xml:space="preserve">A </w:t>
      </w:r>
      <w:r w:rsidR="00481109">
        <w:rPr>
          <w:rFonts w:asciiTheme="minorHAnsi" w:hAnsiTheme="minorHAnsi"/>
          <w:sz w:val="22"/>
          <w:szCs w:val="22"/>
        </w:rPr>
        <w:t>copy of this HAN is available</w:t>
      </w:r>
      <w:r w:rsidR="00F556B2">
        <w:rPr>
          <w:rFonts w:asciiTheme="minorHAnsi" w:hAnsiTheme="minorHAnsi"/>
          <w:sz w:val="22"/>
          <w:szCs w:val="22"/>
        </w:rPr>
        <w:t xml:space="preserve"> in PDF and Word format</w:t>
      </w:r>
      <w:r w:rsidR="00481109">
        <w:rPr>
          <w:rFonts w:asciiTheme="minorHAnsi" w:hAnsiTheme="minorHAnsi"/>
          <w:sz w:val="22"/>
          <w:szCs w:val="22"/>
        </w:rPr>
        <w:t xml:space="preserve"> at</w:t>
      </w:r>
      <w:r w:rsidRPr="008E1DDD">
        <w:rPr>
          <w:rFonts w:asciiTheme="minorHAnsi" w:hAnsiTheme="minorHAnsi"/>
          <w:sz w:val="22"/>
          <w:szCs w:val="22"/>
        </w:rPr>
        <w:t xml:space="preserve"> </w:t>
      </w:r>
      <w:hyperlink r:id="rId11" w:history="1">
        <w:r w:rsidR="00481109">
          <w:rPr>
            <w:rStyle w:val="Hyperlink"/>
            <w:rFonts w:asciiTheme="minorHAnsi" w:eastAsiaTheme="majorEastAsia" w:hAnsiTheme="minorHAnsi"/>
            <w:sz w:val="22"/>
            <w:szCs w:val="22"/>
          </w:rPr>
          <w:t>www.health.state.mn.us/han/</w:t>
        </w:r>
      </w:hyperlink>
      <w:r w:rsidRPr="008E1DDD">
        <w:rPr>
          <w:rFonts w:asciiTheme="minorHAnsi" w:hAnsiTheme="minorHAnsi"/>
          <w:sz w:val="22"/>
          <w:szCs w:val="22"/>
        </w:rPr>
        <w:t xml:space="preserve">. </w:t>
      </w:r>
    </w:p>
    <w:p w:rsidR="002A2A8E" w:rsidRPr="002A2A8E" w:rsidRDefault="008E1DDD" w:rsidP="008E1DDD">
      <w:pPr>
        <w:spacing w:after="120"/>
      </w:pPr>
      <w:r w:rsidRPr="008E1DDD">
        <w:t>The content of this message is intended for public health and health care personnel and response partners who have a need to know the information to perform their duties. It is for official use only. Do</w:t>
      </w:r>
      <w:r>
        <w:t xml:space="preserve"> not distribute beyond the intended recipient groups as described in the action items of this message.</w:t>
      </w:r>
    </w:p>
    <w:sectPr w:rsidR="002A2A8E" w:rsidRPr="002A2A8E" w:rsidSect="00CF0C93">
      <w:head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0C6" w:rsidRDefault="00C810C6" w:rsidP="00DA46F7">
      <w:pPr>
        <w:spacing w:after="0" w:line="240" w:lineRule="auto"/>
      </w:pPr>
      <w:r>
        <w:separator/>
      </w:r>
    </w:p>
  </w:endnote>
  <w:endnote w:type="continuationSeparator" w:id="0">
    <w:p w:rsidR="00C810C6" w:rsidRDefault="00C810C6" w:rsidP="00DA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0C6" w:rsidRDefault="00C810C6" w:rsidP="00DA46F7">
      <w:pPr>
        <w:spacing w:after="0" w:line="240" w:lineRule="auto"/>
      </w:pPr>
      <w:r>
        <w:separator/>
      </w:r>
    </w:p>
  </w:footnote>
  <w:footnote w:type="continuationSeparator" w:id="0">
    <w:p w:rsidR="00C810C6" w:rsidRDefault="00C810C6" w:rsidP="00DA4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A5" w:rsidRDefault="00070AA5" w:rsidP="00DA46F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E874EA"/>
    <w:multiLevelType w:val="hybridMultilevel"/>
    <w:tmpl w:val="D87E9E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426A8"/>
    <w:multiLevelType w:val="hybridMultilevel"/>
    <w:tmpl w:val="7C3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7547B"/>
    <w:multiLevelType w:val="hybridMultilevel"/>
    <w:tmpl w:val="366C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A513F"/>
    <w:multiLevelType w:val="hybridMultilevel"/>
    <w:tmpl w:val="46407CBA"/>
    <w:lvl w:ilvl="0" w:tplc="647EA0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A254C"/>
    <w:multiLevelType w:val="hybridMultilevel"/>
    <w:tmpl w:val="3C90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9119E"/>
    <w:multiLevelType w:val="multilevel"/>
    <w:tmpl w:val="3AB2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90EE5"/>
    <w:multiLevelType w:val="hybridMultilevel"/>
    <w:tmpl w:val="38F6C34A"/>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787C04"/>
    <w:multiLevelType w:val="multilevel"/>
    <w:tmpl w:val="D3142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032A8"/>
    <w:multiLevelType w:val="hybridMultilevel"/>
    <w:tmpl w:val="37E248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C70184"/>
    <w:multiLevelType w:val="hybridMultilevel"/>
    <w:tmpl w:val="C548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74BAE"/>
    <w:multiLevelType w:val="multilevel"/>
    <w:tmpl w:val="379E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51BFF"/>
    <w:multiLevelType w:val="hybridMultilevel"/>
    <w:tmpl w:val="87CAC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36A15"/>
    <w:multiLevelType w:val="multilevel"/>
    <w:tmpl w:val="031C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033AFF"/>
    <w:multiLevelType w:val="hybridMultilevel"/>
    <w:tmpl w:val="2148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B2C8C"/>
    <w:multiLevelType w:val="multilevel"/>
    <w:tmpl w:val="481CE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316151"/>
    <w:multiLevelType w:val="hybridMultilevel"/>
    <w:tmpl w:val="798A2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437D99"/>
    <w:multiLevelType w:val="multilevel"/>
    <w:tmpl w:val="66F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C8001C"/>
    <w:multiLevelType w:val="hybridMultilevel"/>
    <w:tmpl w:val="DDC8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753A3"/>
    <w:multiLevelType w:val="hybridMultilevel"/>
    <w:tmpl w:val="96C46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3291FA0"/>
    <w:multiLevelType w:val="multilevel"/>
    <w:tmpl w:val="FD06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B56B68"/>
    <w:multiLevelType w:val="multilevel"/>
    <w:tmpl w:val="A76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164CE1"/>
    <w:multiLevelType w:val="multilevel"/>
    <w:tmpl w:val="50AA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853179"/>
    <w:multiLevelType w:val="hybridMultilevel"/>
    <w:tmpl w:val="E91A26B6"/>
    <w:lvl w:ilvl="0" w:tplc="2B7478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4"/>
  </w:num>
  <w:num w:numId="4">
    <w:abstractNumId w:val="0"/>
  </w:num>
  <w:num w:numId="5">
    <w:abstractNumId w:val="13"/>
  </w:num>
  <w:num w:numId="6">
    <w:abstractNumId w:val="14"/>
  </w:num>
  <w:num w:numId="7">
    <w:abstractNumId w:val="21"/>
  </w:num>
  <w:num w:numId="8">
    <w:abstractNumId w:val="5"/>
  </w:num>
  <w:num w:numId="9">
    <w:abstractNumId w:val="2"/>
  </w:num>
  <w:num w:numId="10">
    <w:abstractNumId w:val="16"/>
  </w:num>
  <w:num w:numId="11">
    <w:abstractNumId w:val="19"/>
  </w:num>
  <w:num w:numId="12">
    <w:abstractNumId w:val="12"/>
  </w:num>
  <w:num w:numId="13">
    <w:abstractNumId w:val="11"/>
  </w:num>
  <w:num w:numId="14">
    <w:abstractNumId w:val="18"/>
  </w:num>
  <w:num w:numId="15">
    <w:abstractNumId w:val="17"/>
  </w:num>
  <w:num w:numId="16">
    <w:abstractNumId w:val="22"/>
  </w:num>
  <w:num w:numId="17">
    <w:abstractNumId w:val="6"/>
  </w:num>
  <w:num w:numId="18">
    <w:abstractNumId w:val="15"/>
  </w:num>
  <w:num w:numId="19">
    <w:abstractNumId w:val="8"/>
  </w:num>
  <w:num w:numId="20">
    <w:abstractNumId w:val="1"/>
  </w:num>
  <w:num w:numId="21">
    <w:abstractNumId w:val="11"/>
  </w:num>
  <w:num w:numId="22">
    <w:abstractNumId w:val="7"/>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B5"/>
    <w:rsid w:val="00031A22"/>
    <w:rsid w:val="0003212B"/>
    <w:rsid w:val="0006249F"/>
    <w:rsid w:val="00070AA5"/>
    <w:rsid w:val="00090A2A"/>
    <w:rsid w:val="000B19B5"/>
    <w:rsid w:val="000D3CCD"/>
    <w:rsid w:val="000E253B"/>
    <w:rsid w:val="00142BE8"/>
    <w:rsid w:val="00174D71"/>
    <w:rsid w:val="001A2FD7"/>
    <w:rsid w:val="001A4175"/>
    <w:rsid w:val="001C5A4F"/>
    <w:rsid w:val="001D079C"/>
    <w:rsid w:val="00233EFC"/>
    <w:rsid w:val="0026066D"/>
    <w:rsid w:val="00265ECE"/>
    <w:rsid w:val="00294137"/>
    <w:rsid w:val="002A091A"/>
    <w:rsid w:val="002A2A8E"/>
    <w:rsid w:val="002A559C"/>
    <w:rsid w:val="002B6B45"/>
    <w:rsid w:val="002C0389"/>
    <w:rsid w:val="002D5161"/>
    <w:rsid w:val="002F524A"/>
    <w:rsid w:val="00315CE5"/>
    <w:rsid w:val="00343D1C"/>
    <w:rsid w:val="00344D7A"/>
    <w:rsid w:val="003646EC"/>
    <w:rsid w:val="003755DA"/>
    <w:rsid w:val="00382420"/>
    <w:rsid w:val="00392877"/>
    <w:rsid w:val="00393350"/>
    <w:rsid w:val="003A5DF8"/>
    <w:rsid w:val="003C5408"/>
    <w:rsid w:val="003F76C0"/>
    <w:rsid w:val="00403DFD"/>
    <w:rsid w:val="0041283D"/>
    <w:rsid w:val="00437781"/>
    <w:rsid w:val="004477F2"/>
    <w:rsid w:val="004502DD"/>
    <w:rsid w:val="00467421"/>
    <w:rsid w:val="00481109"/>
    <w:rsid w:val="0048503C"/>
    <w:rsid w:val="00497673"/>
    <w:rsid w:val="004B0782"/>
    <w:rsid w:val="004B08F5"/>
    <w:rsid w:val="004D3F20"/>
    <w:rsid w:val="0051500C"/>
    <w:rsid w:val="005336D0"/>
    <w:rsid w:val="00535155"/>
    <w:rsid w:val="005A318A"/>
    <w:rsid w:val="005B3DA7"/>
    <w:rsid w:val="005F0A3F"/>
    <w:rsid w:val="00603CB0"/>
    <w:rsid w:val="00615760"/>
    <w:rsid w:val="0062347B"/>
    <w:rsid w:val="00637CED"/>
    <w:rsid w:val="006556AD"/>
    <w:rsid w:val="00656A5D"/>
    <w:rsid w:val="006706A6"/>
    <w:rsid w:val="0068600F"/>
    <w:rsid w:val="006C6E47"/>
    <w:rsid w:val="006D7D86"/>
    <w:rsid w:val="00710767"/>
    <w:rsid w:val="00717A43"/>
    <w:rsid w:val="00746B8D"/>
    <w:rsid w:val="00770094"/>
    <w:rsid w:val="00775B0F"/>
    <w:rsid w:val="00776617"/>
    <w:rsid w:val="0078378C"/>
    <w:rsid w:val="007A0BD9"/>
    <w:rsid w:val="007B5F91"/>
    <w:rsid w:val="007D191C"/>
    <w:rsid w:val="007D41B8"/>
    <w:rsid w:val="00820F43"/>
    <w:rsid w:val="00824B51"/>
    <w:rsid w:val="00843621"/>
    <w:rsid w:val="00867D30"/>
    <w:rsid w:val="00871E34"/>
    <w:rsid w:val="00876DD7"/>
    <w:rsid w:val="00882456"/>
    <w:rsid w:val="0088707D"/>
    <w:rsid w:val="00887FEF"/>
    <w:rsid w:val="008E1DDD"/>
    <w:rsid w:val="008E3A09"/>
    <w:rsid w:val="008F2F74"/>
    <w:rsid w:val="00920DAA"/>
    <w:rsid w:val="009537DD"/>
    <w:rsid w:val="00960F11"/>
    <w:rsid w:val="00962F05"/>
    <w:rsid w:val="009740F9"/>
    <w:rsid w:val="00992094"/>
    <w:rsid w:val="00996B8E"/>
    <w:rsid w:val="009A2A40"/>
    <w:rsid w:val="009A38F2"/>
    <w:rsid w:val="009C1193"/>
    <w:rsid w:val="009C14F4"/>
    <w:rsid w:val="00A0539B"/>
    <w:rsid w:val="00A35305"/>
    <w:rsid w:val="00A910CE"/>
    <w:rsid w:val="00AB0B99"/>
    <w:rsid w:val="00AB0D2E"/>
    <w:rsid w:val="00AC5873"/>
    <w:rsid w:val="00AF238B"/>
    <w:rsid w:val="00B00702"/>
    <w:rsid w:val="00B43866"/>
    <w:rsid w:val="00B72108"/>
    <w:rsid w:val="00B92329"/>
    <w:rsid w:val="00BB289D"/>
    <w:rsid w:val="00BF333F"/>
    <w:rsid w:val="00C22FF8"/>
    <w:rsid w:val="00C439D0"/>
    <w:rsid w:val="00C7768A"/>
    <w:rsid w:val="00C810C6"/>
    <w:rsid w:val="00C9749E"/>
    <w:rsid w:val="00CC0E3A"/>
    <w:rsid w:val="00CF0C93"/>
    <w:rsid w:val="00CF61C3"/>
    <w:rsid w:val="00D26952"/>
    <w:rsid w:val="00D32BDE"/>
    <w:rsid w:val="00D4193B"/>
    <w:rsid w:val="00D85F9B"/>
    <w:rsid w:val="00DA46F7"/>
    <w:rsid w:val="00DB446C"/>
    <w:rsid w:val="00DC011E"/>
    <w:rsid w:val="00DC4B2D"/>
    <w:rsid w:val="00E53182"/>
    <w:rsid w:val="00E74A1A"/>
    <w:rsid w:val="00E930FA"/>
    <w:rsid w:val="00E940B8"/>
    <w:rsid w:val="00EB1966"/>
    <w:rsid w:val="00EB5915"/>
    <w:rsid w:val="00F23D0D"/>
    <w:rsid w:val="00F31287"/>
    <w:rsid w:val="00F556B2"/>
    <w:rsid w:val="00F64A49"/>
    <w:rsid w:val="00F64ABF"/>
    <w:rsid w:val="00FA2A4A"/>
    <w:rsid w:val="00FD3B44"/>
    <w:rsid w:val="00FF3B45"/>
    <w:rsid w:val="00FF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A368D4C-26A6-49B9-AB3B-333E48F0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1A22"/>
    <w:pPr>
      <w:keepNext/>
      <w:keepLines/>
      <w:spacing w:after="0"/>
      <w:outlineLvl w:val="0"/>
    </w:pPr>
    <w:rPr>
      <w:rFonts w:asciiTheme="majorHAnsi" w:eastAsia="Times New Roman" w:hAnsiTheme="majorHAnsi" w:cstheme="majorBidi"/>
      <w:bCs/>
      <w:sz w:val="28"/>
      <w:szCs w:val="28"/>
    </w:rPr>
  </w:style>
  <w:style w:type="paragraph" w:styleId="Heading2">
    <w:name w:val="heading 2"/>
    <w:basedOn w:val="NormalWeb"/>
    <w:next w:val="Normal"/>
    <w:link w:val="Heading2Char"/>
    <w:uiPriority w:val="9"/>
    <w:unhideWhenUsed/>
    <w:qFormat/>
    <w:rsid w:val="00031A22"/>
    <w:pPr>
      <w:spacing w:before="0" w:beforeAutospacing="0" w:after="0" w:afterAutospacing="0"/>
      <w:outlineLvl w:val="1"/>
    </w:pPr>
    <w:rPr>
      <w:rFonts w:asciiTheme="minorHAnsi" w:hAnsiTheme="minorHAnsi"/>
      <w:b/>
      <w:sz w:val="22"/>
      <w:szCs w:val="22"/>
    </w:rPr>
  </w:style>
  <w:style w:type="paragraph" w:styleId="Heading3">
    <w:name w:val="heading 3"/>
    <w:basedOn w:val="Normal"/>
    <w:next w:val="Normal"/>
    <w:link w:val="Heading3Char"/>
    <w:uiPriority w:val="9"/>
    <w:unhideWhenUsed/>
    <w:qFormat/>
    <w:rsid w:val="00B007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basedOn w:val="DefaultParagraphFont"/>
    <w:rsid w:val="000B19B5"/>
  </w:style>
  <w:style w:type="character" w:styleId="Strong">
    <w:name w:val="Strong"/>
    <w:basedOn w:val="DefaultParagraphFont"/>
    <w:uiPriority w:val="22"/>
    <w:qFormat/>
    <w:rsid w:val="000B19B5"/>
    <w:rPr>
      <w:b/>
      <w:bCs/>
    </w:rPr>
  </w:style>
  <w:style w:type="character" w:styleId="Emphasis">
    <w:name w:val="Emphasis"/>
    <w:basedOn w:val="DefaultParagraphFont"/>
    <w:uiPriority w:val="20"/>
    <w:qFormat/>
    <w:rsid w:val="000B19B5"/>
    <w:rPr>
      <w:i/>
      <w:iCs/>
    </w:rPr>
  </w:style>
  <w:style w:type="character" w:styleId="Hyperlink">
    <w:name w:val="Hyperlink"/>
    <w:basedOn w:val="DefaultParagraphFont"/>
    <w:uiPriority w:val="99"/>
    <w:unhideWhenUsed/>
    <w:rsid w:val="000B19B5"/>
    <w:rPr>
      <w:color w:val="0000FF"/>
      <w:u w:val="single"/>
    </w:rPr>
  </w:style>
  <w:style w:type="character" w:customStyle="1" w:styleId="Heading1Char">
    <w:name w:val="Heading 1 Char"/>
    <w:basedOn w:val="DefaultParagraphFont"/>
    <w:link w:val="Heading1"/>
    <w:uiPriority w:val="9"/>
    <w:rsid w:val="00031A22"/>
    <w:rPr>
      <w:rFonts w:asciiTheme="majorHAnsi" w:eastAsia="Times New Roman" w:hAnsiTheme="majorHAnsi" w:cstheme="majorBidi"/>
      <w:bCs/>
      <w:sz w:val="28"/>
      <w:szCs w:val="28"/>
    </w:rPr>
  </w:style>
  <w:style w:type="paragraph" w:styleId="Header">
    <w:name w:val="header"/>
    <w:basedOn w:val="Normal"/>
    <w:link w:val="HeaderChar"/>
    <w:uiPriority w:val="99"/>
    <w:unhideWhenUsed/>
    <w:rsid w:val="00DA4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6F7"/>
  </w:style>
  <w:style w:type="paragraph" w:styleId="Footer">
    <w:name w:val="footer"/>
    <w:basedOn w:val="Normal"/>
    <w:link w:val="FooterChar"/>
    <w:uiPriority w:val="99"/>
    <w:unhideWhenUsed/>
    <w:rsid w:val="00DA4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6F7"/>
  </w:style>
  <w:style w:type="paragraph" w:styleId="ListParagraph">
    <w:name w:val="List Paragraph"/>
    <w:basedOn w:val="Normal"/>
    <w:uiPriority w:val="34"/>
    <w:qFormat/>
    <w:rsid w:val="00D85F9B"/>
    <w:pPr>
      <w:spacing w:after="0" w:line="240" w:lineRule="auto"/>
      <w:ind w:left="720"/>
    </w:pPr>
    <w:rPr>
      <w:rFonts w:ascii="Calibri" w:hAnsi="Calibri" w:cs="Times New Roman"/>
    </w:rPr>
  </w:style>
  <w:style w:type="paragraph" w:customStyle="1" w:styleId="Default">
    <w:name w:val="Default"/>
    <w:rsid w:val="00D85F9B"/>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FA2A4A"/>
  </w:style>
  <w:style w:type="character" w:styleId="FollowedHyperlink">
    <w:name w:val="FollowedHyperlink"/>
    <w:basedOn w:val="DefaultParagraphFont"/>
    <w:uiPriority w:val="99"/>
    <w:semiHidden/>
    <w:unhideWhenUsed/>
    <w:rsid w:val="00BB289D"/>
    <w:rPr>
      <w:color w:val="800080" w:themeColor="followedHyperlink"/>
      <w:u w:val="single"/>
    </w:rPr>
  </w:style>
  <w:style w:type="character" w:customStyle="1" w:styleId="Heading2Char">
    <w:name w:val="Heading 2 Char"/>
    <w:basedOn w:val="DefaultParagraphFont"/>
    <w:link w:val="Heading2"/>
    <w:uiPriority w:val="9"/>
    <w:rsid w:val="00031A22"/>
    <w:rPr>
      <w:rFonts w:eastAsia="Times New Roman" w:cs="Times New Roman"/>
      <w:b/>
    </w:rPr>
  </w:style>
  <w:style w:type="character" w:customStyle="1" w:styleId="Heading3Char">
    <w:name w:val="Heading 3 Char"/>
    <w:basedOn w:val="DefaultParagraphFont"/>
    <w:link w:val="Heading3"/>
    <w:uiPriority w:val="9"/>
    <w:rsid w:val="00B00702"/>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B6B45"/>
    <w:rPr>
      <w:sz w:val="16"/>
      <w:szCs w:val="16"/>
    </w:rPr>
  </w:style>
  <w:style w:type="paragraph" w:styleId="CommentText">
    <w:name w:val="annotation text"/>
    <w:basedOn w:val="Normal"/>
    <w:link w:val="CommentTextChar"/>
    <w:uiPriority w:val="99"/>
    <w:unhideWhenUsed/>
    <w:rsid w:val="002B6B45"/>
    <w:pPr>
      <w:spacing w:line="240" w:lineRule="auto"/>
    </w:pPr>
    <w:rPr>
      <w:sz w:val="20"/>
      <w:szCs w:val="20"/>
    </w:rPr>
  </w:style>
  <w:style w:type="character" w:customStyle="1" w:styleId="CommentTextChar">
    <w:name w:val="Comment Text Char"/>
    <w:basedOn w:val="DefaultParagraphFont"/>
    <w:link w:val="CommentText"/>
    <w:uiPriority w:val="99"/>
    <w:rsid w:val="002B6B45"/>
    <w:rPr>
      <w:sz w:val="20"/>
      <w:szCs w:val="20"/>
    </w:rPr>
  </w:style>
  <w:style w:type="paragraph" w:styleId="CommentSubject">
    <w:name w:val="annotation subject"/>
    <w:basedOn w:val="CommentText"/>
    <w:next w:val="CommentText"/>
    <w:link w:val="CommentSubjectChar"/>
    <w:uiPriority w:val="99"/>
    <w:semiHidden/>
    <w:unhideWhenUsed/>
    <w:rsid w:val="002B6B45"/>
    <w:rPr>
      <w:b/>
      <w:bCs/>
    </w:rPr>
  </w:style>
  <w:style w:type="character" w:customStyle="1" w:styleId="CommentSubjectChar">
    <w:name w:val="Comment Subject Char"/>
    <w:basedOn w:val="CommentTextChar"/>
    <w:link w:val="CommentSubject"/>
    <w:uiPriority w:val="99"/>
    <w:semiHidden/>
    <w:rsid w:val="002B6B45"/>
    <w:rPr>
      <w:b/>
      <w:bCs/>
      <w:sz w:val="20"/>
      <w:szCs w:val="20"/>
    </w:rPr>
  </w:style>
  <w:style w:type="paragraph" w:styleId="BalloonText">
    <w:name w:val="Balloon Text"/>
    <w:basedOn w:val="Normal"/>
    <w:link w:val="BalloonTextChar"/>
    <w:uiPriority w:val="99"/>
    <w:semiHidden/>
    <w:unhideWhenUsed/>
    <w:rsid w:val="002B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323">
      <w:bodyDiv w:val="1"/>
      <w:marLeft w:val="0"/>
      <w:marRight w:val="0"/>
      <w:marTop w:val="0"/>
      <w:marBottom w:val="0"/>
      <w:divBdr>
        <w:top w:val="none" w:sz="0" w:space="0" w:color="auto"/>
        <w:left w:val="none" w:sz="0" w:space="0" w:color="auto"/>
        <w:bottom w:val="none" w:sz="0" w:space="0" w:color="auto"/>
        <w:right w:val="none" w:sz="0" w:space="0" w:color="auto"/>
      </w:divBdr>
    </w:div>
    <w:div w:id="21592016">
      <w:bodyDiv w:val="1"/>
      <w:marLeft w:val="0"/>
      <w:marRight w:val="0"/>
      <w:marTop w:val="0"/>
      <w:marBottom w:val="0"/>
      <w:divBdr>
        <w:top w:val="none" w:sz="0" w:space="0" w:color="auto"/>
        <w:left w:val="none" w:sz="0" w:space="0" w:color="auto"/>
        <w:bottom w:val="none" w:sz="0" w:space="0" w:color="auto"/>
        <w:right w:val="none" w:sz="0" w:space="0" w:color="auto"/>
      </w:divBdr>
    </w:div>
    <w:div w:id="182281459">
      <w:bodyDiv w:val="1"/>
      <w:marLeft w:val="0"/>
      <w:marRight w:val="0"/>
      <w:marTop w:val="0"/>
      <w:marBottom w:val="0"/>
      <w:divBdr>
        <w:top w:val="none" w:sz="0" w:space="0" w:color="auto"/>
        <w:left w:val="none" w:sz="0" w:space="0" w:color="auto"/>
        <w:bottom w:val="none" w:sz="0" w:space="0" w:color="auto"/>
        <w:right w:val="none" w:sz="0" w:space="0" w:color="auto"/>
      </w:divBdr>
    </w:div>
    <w:div w:id="283510222">
      <w:bodyDiv w:val="1"/>
      <w:marLeft w:val="0"/>
      <w:marRight w:val="0"/>
      <w:marTop w:val="0"/>
      <w:marBottom w:val="0"/>
      <w:divBdr>
        <w:top w:val="none" w:sz="0" w:space="0" w:color="auto"/>
        <w:left w:val="none" w:sz="0" w:space="0" w:color="auto"/>
        <w:bottom w:val="none" w:sz="0" w:space="0" w:color="auto"/>
        <w:right w:val="none" w:sz="0" w:space="0" w:color="auto"/>
      </w:divBdr>
      <w:divsChild>
        <w:div w:id="1451819058">
          <w:marLeft w:val="0"/>
          <w:marRight w:val="0"/>
          <w:marTop w:val="0"/>
          <w:marBottom w:val="0"/>
          <w:divBdr>
            <w:top w:val="none" w:sz="0" w:space="0" w:color="auto"/>
            <w:left w:val="none" w:sz="0" w:space="0" w:color="auto"/>
            <w:bottom w:val="none" w:sz="0" w:space="0" w:color="auto"/>
            <w:right w:val="none" w:sz="0" w:space="0" w:color="auto"/>
          </w:divBdr>
          <w:divsChild>
            <w:div w:id="431627281">
              <w:marLeft w:val="0"/>
              <w:marRight w:val="0"/>
              <w:marTop w:val="0"/>
              <w:marBottom w:val="0"/>
              <w:divBdr>
                <w:top w:val="none" w:sz="0" w:space="0" w:color="auto"/>
                <w:left w:val="none" w:sz="0" w:space="0" w:color="auto"/>
                <w:bottom w:val="none" w:sz="0" w:space="0" w:color="auto"/>
                <w:right w:val="none" w:sz="0" w:space="0" w:color="auto"/>
              </w:divBdr>
              <w:divsChild>
                <w:div w:id="896160641">
                  <w:marLeft w:val="0"/>
                  <w:marRight w:val="0"/>
                  <w:marTop w:val="0"/>
                  <w:marBottom w:val="0"/>
                  <w:divBdr>
                    <w:top w:val="none" w:sz="0" w:space="0" w:color="auto"/>
                    <w:left w:val="none" w:sz="0" w:space="0" w:color="auto"/>
                    <w:bottom w:val="none" w:sz="0" w:space="0" w:color="auto"/>
                    <w:right w:val="none" w:sz="0" w:space="0" w:color="auto"/>
                  </w:divBdr>
                  <w:divsChild>
                    <w:div w:id="1894196948">
                      <w:marLeft w:val="0"/>
                      <w:marRight w:val="0"/>
                      <w:marTop w:val="0"/>
                      <w:marBottom w:val="0"/>
                      <w:divBdr>
                        <w:top w:val="none" w:sz="0" w:space="0" w:color="auto"/>
                        <w:left w:val="none" w:sz="0" w:space="0" w:color="auto"/>
                        <w:bottom w:val="none" w:sz="0" w:space="0" w:color="auto"/>
                        <w:right w:val="none" w:sz="0" w:space="0" w:color="auto"/>
                      </w:divBdr>
                      <w:divsChild>
                        <w:div w:id="195897266">
                          <w:marLeft w:val="0"/>
                          <w:marRight w:val="0"/>
                          <w:marTop w:val="0"/>
                          <w:marBottom w:val="0"/>
                          <w:divBdr>
                            <w:top w:val="none" w:sz="0" w:space="0" w:color="auto"/>
                            <w:left w:val="none" w:sz="0" w:space="0" w:color="auto"/>
                            <w:bottom w:val="none" w:sz="0" w:space="0" w:color="auto"/>
                            <w:right w:val="none" w:sz="0" w:space="0" w:color="auto"/>
                          </w:divBdr>
                          <w:divsChild>
                            <w:div w:id="34086491">
                              <w:marLeft w:val="0"/>
                              <w:marRight w:val="0"/>
                              <w:marTop w:val="0"/>
                              <w:marBottom w:val="0"/>
                              <w:divBdr>
                                <w:top w:val="none" w:sz="0" w:space="0" w:color="auto"/>
                                <w:left w:val="none" w:sz="0" w:space="0" w:color="auto"/>
                                <w:bottom w:val="none" w:sz="0" w:space="0" w:color="auto"/>
                                <w:right w:val="none" w:sz="0" w:space="0" w:color="auto"/>
                              </w:divBdr>
                              <w:divsChild>
                                <w:div w:id="198124730">
                                  <w:marLeft w:val="0"/>
                                  <w:marRight w:val="0"/>
                                  <w:marTop w:val="0"/>
                                  <w:marBottom w:val="0"/>
                                  <w:divBdr>
                                    <w:top w:val="none" w:sz="0" w:space="0" w:color="auto"/>
                                    <w:left w:val="none" w:sz="0" w:space="0" w:color="auto"/>
                                    <w:bottom w:val="none" w:sz="0" w:space="0" w:color="auto"/>
                                    <w:right w:val="none" w:sz="0" w:space="0" w:color="auto"/>
                                  </w:divBdr>
                                  <w:divsChild>
                                    <w:div w:id="1006908076">
                                      <w:marLeft w:val="0"/>
                                      <w:marRight w:val="0"/>
                                      <w:marTop w:val="0"/>
                                      <w:marBottom w:val="0"/>
                                      <w:divBdr>
                                        <w:top w:val="none" w:sz="0" w:space="0" w:color="auto"/>
                                        <w:left w:val="none" w:sz="0" w:space="0" w:color="auto"/>
                                        <w:bottom w:val="none" w:sz="0" w:space="0" w:color="auto"/>
                                        <w:right w:val="none" w:sz="0" w:space="0" w:color="auto"/>
                                      </w:divBdr>
                                      <w:divsChild>
                                        <w:div w:id="1694109151">
                                          <w:marLeft w:val="0"/>
                                          <w:marRight w:val="0"/>
                                          <w:marTop w:val="0"/>
                                          <w:marBottom w:val="0"/>
                                          <w:divBdr>
                                            <w:top w:val="none" w:sz="0" w:space="0" w:color="auto"/>
                                            <w:left w:val="none" w:sz="0" w:space="0" w:color="auto"/>
                                            <w:bottom w:val="none" w:sz="0" w:space="0" w:color="auto"/>
                                            <w:right w:val="none" w:sz="0" w:space="0" w:color="auto"/>
                                          </w:divBdr>
                                          <w:divsChild>
                                            <w:div w:id="419301963">
                                              <w:marLeft w:val="0"/>
                                              <w:marRight w:val="0"/>
                                              <w:marTop w:val="0"/>
                                              <w:marBottom w:val="0"/>
                                              <w:divBdr>
                                                <w:top w:val="none" w:sz="0" w:space="0" w:color="auto"/>
                                                <w:left w:val="none" w:sz="0" w:space="0" w:color="auto"/>
                                                <w:bottom w:val="none" w:sz="0" w:space="0" w:color="auto"/>
                                                <w:right w:val="none" w:sz="0" w:space="0" w:color="auto"/>
                                              </w:divBdr>
                                              <w:divsChild>
                                                <w:div w:id="1299844951">
                                                  <w:marLeft w:val="0"/>
                                                  <w:marRight w:val="0"/>
                                                  <w:marTop w:val="0"/>
                                                  <w:marBottom w:val="0"/>
                                                  <w:divBdr>
                                                    <w:top w:val="none" w:sz="0" w:space="0" w:color="auto"/>
                                                    <w:left w:val="none" w:sz="0" w:space="0" w:color="auto"/>
                                                    <w:bottom w:val="none" w:sz="0" w:space="0" w:color="auto"/>
                                                    <w:right w:val="none" w:sz="0" w:space="0" w:color="auto"/>
                                                  </w:divBdr>
                                                  <w:divsChild>
                                                    <w:div w:id="897786934">
                                                      <w:marLeft w:val="0"/>
                                                      <w:marRight w:val="0"/>
                                                      <w:marTop w:val="0"/>
                                                      <w:marBottom w:val="0"/>
                                                      <w:divBdr>
                                                        <w:top w:val="none" w:sz="0" w:space="0" w:color="auto"/>
                                                        <w:left w:val="none" w:sz="0" w:space="0" w:color="auto"/>
                                                        <w:bottom w:val="none" w:sz="0" w:space="0" w:color="auto"/>
                                                        <w:right w:val="none" w:sz="0" w:space="0" w:color="auto"/>
                                                      </w:divBdr>
                                                      <w:divsChild>
                                                        <w:div w:id="1085304110">
                                                          <w:marLeft w:val="0"/>
                                                          <w:marRight w:val="0"/>
                                                          <w:marTop w:val="0"/>
                                                          <w:marBottom w:val="0"/>
                                                          <w:divBdr>
                                                            <w:top w:val="none" w:sz="0" w:space="0" w:color="auto"/>
                                                            <w:left w:val="none" w:sz="0" w:space="0" w:color="auto"/>
                                                            <w:bottom w:val="none" w:sz="0" w:space="0" w:color="auto"/>
                                                            <w:right w:val="none" w:sz="0" w:space="0" w:color="auto"/>
                                                          </w:divBdr>
                                                          <w:divsChild>
                                                            <w:div w:id="397241907">
                                                              <w:marLeft w:val="0"/>
                                                              <w:marRight w:val="0"/>
                                                              <w:marTop w:val="0"/>
                                                              <w:marBottom w:val="0"/>
                                                              <w:divBdr>
                                                                <w:top w:val="none" w:sz="0" w:space="0" w:color="auto"/>
                                                                <w:left w:val="none" w:sz="0" w:space="0" w:color="auto"/>
                                                                <w:bottom w:val="none" w:sz="0" w:space="0" w:color="auto"/>
                                                                <w:right w:val="none" w:sz="0" w:space="0" w:color="auto"/>
                                                              </w:divBdr>
                                                              <w:divsChild>
                                                                <w:div w:id="1538618797">
                                                                  <w:marLeft w:val="0"/>
                                                                  <w:marRight w:val="0"/>
                                                                  <w:marTop w:val="0"/>
                                                                  <w:marBottom w:val="0"/>
                                                                  <w:divBdr>
                                                                    <w:top w:val="none" w:sz="0" w:space="0" w:color="auto"/>
                                                                    <w:left w:val="none" w:sz="0" w:space="0" w:color="auto"/>
                                                                    <w:bottom w:val="none" w:sz="0" w:space="0" w:color="auto"/>
                                                                    <w:right w:val="none" w:sz="0" w:space="0" w:color="auto"/>
                                                                  </w:divBdr>
                                                                  <w:divsChild>
                                                                    <w:div w:id="487866635">
                                                                      <w:marLeft w:val="0"/>
                                                                      <w:marRight w:val="0"/>
                                                                      <w:marTop w:val="0"/>
                                                                      <w:marBottom w:val="0"/>
                                                                      <w:divBdr>
                                                                        <w:top w:val="none" w:sz="0" w:space="0" w:color="auto"/>
                                                                        <w:left w:val="none" w:sz="0" w:space="0" w:color="auto"/>
                                                                        <w:bottom w:val="none" w:sz="0" w:space="0" w:color="auto"/>
                                                                        <w:right w:val="none" w:sz="0" w:space="0" w:color="auto"/>
                                                                      </w:divBdr>
                                                                      <w:divsChild>
                                                                        <w:div w:id="1595356054">
                                                                          <w:marLeft w:val="0"/>
                                                                          <w:marRight w:val="0"/>
                                                                          <w:marTop w:val="0"/>
                                                                          <w:marBottom w:val="0"/>
                                                                          <w:divBdr>
                                                                            <w:top w:val="none" w:sz="0" w:space="0" w:color="auto"/>
                                                                            <w:left w:val="none" w:sz="0" w:space="0" w:color="auto"/>
                                                                            <w:bottom w:val="none" w:sz="0" w:space="0" w:color="auto"/>
                                                                            <w:right w:val="none" w:sz="0" w:space="0" w:color="auto"/>
                                                                          </w:divBdr>
                                                                          <w:divsChild>
                                                                            <w:div w:id="84883232">
                                                                              <w:marLeft w:val="0"/>
                                                                              <w:marRight w:val="0"/>
                                                                              <w:marTop w:val="0"/>
                                                                              <w:marBottom w:val="0"/>
                                                                              <w:divBdr>
                                                                                <w:top w:val="none" w:sz="0" w:space="0" w:color="CCCCCC"/>
                                                                                <w:left w:val="none" w:sz="0" w:space="0" w:color="CCCCCC"/>
                                                                                <w:bottom w:val="none" w:sz="0" w:space="0" w:color="CCCCCC"/>
                                                                                <w:right w:val="none" w:sz="0" w:space="0" w:color="CCCCCC"/>
                                                                              </w:divBdr>
                                                                              <w:divsChild>
                                                                                <w:div w:id="18917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089054">
      <w:bodyDiv w:val="1"/>
      <w:marLeft w:val="0"/>
      <w:marRight w:val="0"/>
      <w:marTop w:val="0"/>
      <w:marBottom w:val="0"/>
      <w:divBdr>
        <w:top w:val="none" w:sz="0" w:space="0" w:color="auto"/>
        <w:left w:val="none" w:sz="0" w:space="0" w:color="auto"/>
        <w:bottom w:val="none" w:sz="0" w:space="0" w:color="auto"/>
        <w:right w:val="none" w:sz="0" w:space="0" w:color="auto"/>
      </w:divBdr>
    </w:div>
    <w:div w:id="438306416">
      <w:bodyDiv w:val="1"/>
      <w:marLeft w:val="0"/>
      <w:marRight w:val="0"/>
      <w:marTop w:val="0"/>
      <w:marBottom w:val="0"/>
      <w:divBdr>
        <w:top w:val="none" w:sz="0" w:space="0" w:color="auto"/>
        <w:left w:val="none" w:sz="0" w:space="0" w:color="auto"/>
        <w:bottom w:val="none" w:sz="0" w:space="0" w:color="auto"/>
        <w:right w:val="none" w:sz="0" w:space="0" w:color="auto"/>
      </w:divBdr>
    </w:div>
    <w:div w:id="809789985">
      <w:bodyDiv w:val="1"/>
      <w:marLeft w:val="0"/>
      <w:marRight w:val="0"/>
      <w:marTop w:val="0"/>
      <w:marBottom w:val="0"/>
      <w:divBdr>
        <w:top w:val="none" w:sz="0" w:space="0" w:color="auto"/>
        <w:left w:val="none" w:sz="0" w:space="0" w:color="auto"/>
        <w:bottom w:val="none" w:sz="0" w:space="0" w:color="auto"/>
        <w:right w:val="none" w:sz="0" w:space="0" w:color="auto"/>
      </w:divBdr>
    </w:div>
    <w:div w:id="811557198">
      <w:bodyDiv w:val="1"/>
      <w:marLeft w:val="0"/>
      <w:marRight w:val="0"/>
      <w:marTop w:val="0"/>
      <w:marBottom w:val="0"/>
      <w:divBdr>
        <w:top w:val="none" w:sz="0" w:space="0" w:color="auto"/>
        <w:left w:val="none" w:sz="0" w:space="0" w:color="auto"/>
        <w:bottom w:val="none" w:sz="0" w:space="0" w:color="auto"/>
        <w:right w:val="none" w:sz="0" w:space="0" w:color="auto"/>
      </w:divBdr>
    </w:div>
    <w:div w:id="1102609647">
      <w:bodyDiv w:val="1"/>
      <w:marLeft w:val="0"/>
      <w:marRight w:val="0"/>
      <w:marTop w:val="0"/>
      <w:marBottom w:val="0"/>
      <w:divBdr>
        <w:top w:val="none" w:sz="0" w:space="0" w:color="auto"/>
        <w:left w:val="none" w:sz="0" w:space="0" w:color="auto"/>
        <w:bottom w:val="none" w:sz="0" w:space="0" w:color="auto"/>
        <w:right w:val="none" w:sz="0" w:space="0" w:color="auto"/>
      </w:divBdr>
    </w:div>
    <w:div w:id="1211921794">
      <w:bodyDiv w:val="1"/>
      <w:marLeft w:val="0"/>
      <w:marRight w:val="0"/>
      <w:marTop w:val="0"/>
      <w:marBottom w:val="0"/>
      <w:divBdr>
        <w:top w:val="none" w:sz="0" w:space="0" w:color="auto"/>
        <w:left w:val="none" w:sz="0" w:space="0" w:color="auto"/>
        <w:bottom w:val="none" w:sz="0" w:space="0" w:color="auto"/>
        <w:right w:val="none" w:sz="0" w:space="0" w:color="auto"/>
      </w:divBdr>
      <w:divsChild>
        <w:div w:id="1847592583">
          <w:marLeft w:val="0"/>
          <w:marRight w:val="0"/>
          <w:marTop w:val="0"/>
          <w:marBottom w:val="0"/>
          <w:divBdr>
            <w:top w:val="none" w:sz="0" w:space="0" w:color="auto"/>
            <w:left w:val="none" w:sz="0" w:space="0" w:color="auto"/>
            <w:bottom w:val="none" w:sz="0" w:space="0" w:color="auto"/>
            <w:right w:val="none" w:sz="0" w:space="0" w:color="auto"/>
          </w:divBdr>
        </w:div>
        <w:div w:id="16809800">
          <w:marLeft w:val="0"/>
          <w:marRight w:val="0"/>
          <w:marTop w:val="0"/>
          <w:marBottom w:val="0"/>
          <w:divBdr>
            <w:top w:val="none" w:sz="0" w:space="0" w:color="auto"/>
            <w:left w:val="none" w:sz="0" w:space="0" w:color="auto"/>
            <w:bottom w:val="none" w:sz="0" w:space="0" w:color="auto"/>
            <w:right w:val="none" w:sz="0" w:space="0" w:color="auto"/>
          </w:divBdr>
        </w:div>
        <w:div w:id="476071731">
          <w:marLeft w:val="0"/>
          <w:marRight w:val="0"/>
          <w:marTop w:val="0"/>
          <w:marBottom w:val="0"/>
          <w:divBdr>
            <w:top w:val="none" w:sz="0" w:space="0" w:color="auto"/>
            <w:left w:val="none" w:sz="0" w:space="0" w:color="auto"/>
            <w:bottom w:val="none" w:sz="0" w:space="0" w:color="auto"/>
            <w:right w:val="none" w:sz="0" w:space="0" w:color="auto"/>
          </w:divBdr>
        </w:div>
        <w:div w:id="195117688">
          <w:marLeft w:val="0"/>
          <w:marRight w:val="0"/>
          <w:marTop w:val="0"/>
          <w:marBottom w:val="0"/>
          <w:divBdr>
            <w:top w:val="none" w:sz="0" w:space="0" w:color="auto"/>
            <w:left w:val="none" w:sz="0" w:space="0" w:color="auto"/>
            <w:bottom w:val="none" w:sz="0" w:space="0" w:color="auto"/>
            <w:right w:val="none" w:sz="0" w:space="0" w:color="auto"/>
          </w:divBdr>
        </w:div>
        <w:div w:id="175265566">
          <w:marLeft w:val="0"/>
          <w:marRight w:val="0"/>
          <w:marTop w:val="0"/>
          <w:marBottom w:val="0"/>
          <w:divBdr>
            <w:top w:val="none" w:sz="0" w:space="0" w:color="auto"/>
            <w:left w:val="none" w:sz="0" w:space="0" w:color="auto"/>
            <w:bottom w:val="none" w:sz="0" w:space="0" w:color="auto"/>
            <w:right w:val="none" w:sz="0" w:space="0" w:color="auto"/>
          </w:divBdr>
        </w:div>
        <w:div w:id="1006135637">
          <w:marLeft w:val="0"/>
          <w:marRight w:val="0"/>
          <w:marTop w:val="0"/>
          <w:marBottom w:val="0"/>
          <w:divBdr>
            <w:top w:val="none" w:sz="0" w:space="0" w:color="auto"/>
            <w:left w:val="none" w:sz="0" w:space="0" w:color="auto"/>
            <w:bottom w:val="none" w:sz="0" w:space="0" w:color="auto"/>
            <w:right w:val="none" w:sz="0" w:space="0" w:color="auto"/>
          </w:divBdr>
        </w:div>
        <w:div w:id="2083939521">
          <w:marLeft w:val="0"/>
          <w:marRight w:val="0"/>
          <w:marTop w:val="0"/>
          <w:marBottom w:val="0"/>
          <w:divBdr>
            <w:top w:val="none" w:sz="0" w:space="0" w:color="auto"/>
            <w:left w:val="none" w:sz="0" w:space="0" w:color="auto"/>
            <w:bottom w:val="none" w:sz="0" w:space="0" w:color="auto"/>
            <w:right w:val="none" w:sz="0" w:space="0" w:color="auto"/>
          </w:divBdr>
        </w:div>
        <w:div w:id="1920362524">
          <w:marLeft w:val="0"/>
          <w:marRight w:val="0"/>
          <w:marTop w:val="0"/>
          <w:marBottom w:val="0"/>
          <w:divBdr>
            <w:top w:val="none" w:sz="0" w:space="0" w:color="auto"/>
            <w:left w:val="none" w:sz="0" w:space="0" w:color="auto"/>
            <w:bottom w:val="none" w:sz="0" w:space="0" w:color="auto"/>
            <w:right w:val="none" w:sz="0" w:space="0" w:color="auto"/>
          </w:divBdr>
        </w:div>
        <w:div w:id="471021856">
          <w:marLeft w:val="0"/>
          <w:marRight w:val="0"/>
          <w:marTop w:val="0"/>
          <w:marBottom w:val="0"/>
          <w:divBdr>
            <w:top w:val="none" w:sz="0" w:space="0" w:color="auto"/>
            <w:left w:val="none" w:sz="0" w:space="0" w:color="auto"/>
            <w:bottom w:val="none" w:sz="0" w:space="0" w:color="auto"/>
            <w:right w:val="none" w:sz="0" w:space="0" w:color="auto"/>
          </w:divBdr>
        </w:div>
        <w:div w:id="197007483">
          <w:marLeft w:val="0"/>
          <w:marRight w:val="0"/>
          <w:marTop w:val="0"/>
          <w:marBottom w:val="0"/>
          <w:divBdr>
            <w:top w:val="none" w:sz="0" w:space="0" w:color="auto"/>
            <w:left w:val="none" w:sz="0" w:space="0" w:color="auto"/>
            <w:bottom w:val="none" w:sz="0" w:space="0" w:color="auto"/>
            <w:right w:val="none" w:sz="0" w:space="0" w:color="auto"/>
          </w:divBdr>
        </w:div>
        <w:div w:id="460922220">
          <w:marLeft w:val="0"/>
          <w:marRight w:val="0"/>
          <w:marTop w:val="0"/>
          <w:marBottom w:val="0"/>
          <w:divBdr>
            <w:top w:val="none" w:sz="0" w:space="0" w:color="auto"/>
            <w:left w:val="none" w:sz="0" w:space="0" w:color="auto"/>
            <w:bottom w:val="none" w:sz="0" w:space="0" w:color="auto"/>
            <w:right w:val="none" w:sz="0" w:space="0" w:color="auto"/>
          </w:divBdr>
          <w:divsChild>
            <w:div w:id="1073546809">
              <w:marLeft w:val="0"/>
              <w:marRight w:val="0"/>
              <w:marTop w:val="0"/>
              <w:marBottom w:val="0"/>
              <w:divBdr>
                <w:top w:val="none" w:sz="0" w:space="0" w:color="auto"/>
                <w:left w:val="none" w:sz="0" w:space="0" w:color="auto"/>
                <w:bottom w:val="none" w:sz="0" w:space="0" w:color="auto"/>
                <w:right w:val="none" w:sz="0" w:space="0" w:color="auto"/>
              </w:divBdr>
            </w:div>
            <w:div w:id="1257983463">
              <w:marLeft w:val="0"/>
              <w:marRight w:val="0"/>
              <w:marTop w:val="0"/>
              <w:marBottom w:val="0"/>
              <w:divBdr>
                <w:top w:val="none" w:sz="0" w:space="0" w:color="auto"/>
                <w:left w:val="none" w:sz="0" w:space="0" w:color="auto"/>
                <w:bottom w:val="none" w:sz="0" w:space="0" w:color="auto"/>
                <w:right w:val="none" w:sz="0" w:space="0" w:color="auto"/>
              </w:divBdr>
            </w:div>
            <w:div w:id="1063405150">
              <w:marLeft w:val="0"/>
              <w:marRight w:val="0"/>
              <w:marTop w:val="0"/>
              <w:marBottom w:val="0"/>
              <w:divBdr>
                <w:top w:val="none" w:sz="0" w:space="0" w:color="auto"/>
                <w:left w:val="none" w:sz="0" w:space="0" w:color="auto"/>
                <w:bottom w:val="none" w:sz="0" w:space="0" w:color="auto"/>
                <w:right w:val="none" w:sz="0" w:space="0" w:color="auto"/>
              </w:divBdr>
            </w:div>
            <w:div w:id="480344574">
              <w:marLeft w:val="0"/>
              <w:marRight w:val="0"/>
              <w:marTop w:val="0"/>
              <w:marBottom w:val="0"/>
              <w:divBdr>
                <w:top w:val="none" w:sz="0" w:space="0" w:color="auto"/>
                <w:left w:val="none" w:sz="0" w:space="0" w:color="auto"/>
                <w:bottom w:val="none" w:sz="0" w:space="0" w:color="auto"/>
                <w:right w:val="none" w:sz="0" w:space="0" w:color="auto"/>
              </w:divBdr>
            </w:div>
            <w:div w:id="1016923548">
              <w:marLeft w:val="0"/>
              <w:marRight w:val="0"/>
              <w:marTop w:val="0"/>
              <w:marBottom w:val="0"/>
              <w:divBdr>
                <w:top w:val="none" w:sz="0" w:space="0" w:color="auto"/>
                <w:left w:val="none" w:sz="0" w:space="0" w:color="auto"/>
                <w:bottom w:val="none" w:sz="0" w:space="0" w:color="auto"/>
                <w:right w:val="none" w:sz="0" w:space="0" w:color="auto"/>
              </w:divBdr>
            </w:div>
            <w:div w:id="1220675895">
              <w:marLeft w:val="0"/>
              <w:marRight w:val="0"/>
              <w:marTop w:val="0"/>
              <w:marBottom w:val="0"/>
              <w:divBdr>
                <w:top w:val="none" w:sz="0" w:space="0" w:color="auto"/>
                <w:left w:val="none" w:sz="0" w:space="0" w:color="auto"/>
                <w:bottom w:val="none" w:sz="0" w:space="0" w:color="auto"/>
                <w:right w:val="none" w:sz="0" w:space="0" w:color="auto"/>
              </w:divBdr>
            </w:div>
            <w:div w:id="51855218">
              <w:marLeft w:val="0"/>
              <w:marRight w:val="0"/>
              <w:marTop w:val="0"/>
              <w:marBottom w:val="0"/>
              <w:divBdr>
                <w:top w:val="none" w:sz="0" w:space="0" w:color="auto"/>
                <w:left w:val="none" w:sz="0" w:space="0" w:color="auto"/>
                <w:bottom w:val="none" w:sz="0" w:space="0" w:color="auto"/>
                <w:right w:val="none" w:sz="0" w:space="0" w:color="auto"/>
              </w:divBdr>
            </w:div>
            <w:div w:id="623267886">
              <w:marLeft w:val="0"/>
              <w:marRight w:val="0"/>
              <w:marTop w:val="0"/>
              <w:marBottom w:val="0"/>
              <w:divBdr>
                <w:top w:val="none" w:sz="0" w:space="0" w:color="auto"/>
                <w:left w:val="none" w:sz="0" w:space="0" w:color="auto"/>
                <w:bottom w:val="none" w:sz="0" w:space="0" w:color="auto"/>
                <w:right w:val="none" w:sz="0" w:space="0" w:color="auto"/>
              </w:divBdr>
            </w:div>
            <w:div w:id="214585025">
              <w:marLeft w:val="0"/>
              <w:marRight w:val="0"/>
              <w:marTop w:val="0"/>
              <w:marBottom w:val="0"/>
              <w:divBdr>
                <w:top w:val="none" w:sz="0" w:space="0" w:color="auto"/>
                <w:left w:val="none" w:sz="0" w:space="0" w:color="auto"/>
                <w:bottom w:val="none" w:sz="0" w:space="0" w:color="auto"/>
                <w:right w:val="none" w:sz="0" w:space="0" w:color="auto"/>
              </w:divBdr>
            </w:div>
            <w:div w:id="1415665381">
              <w:marLeft w:val="0"/>
              <w:marRight w:val="0"/>
              <w:marTop w:val="0"/>
              <w:marBottom w:val="0"/>
              <w:divBdr>
                <w:top w:val="none" w:sz="0" w:space="0" w:color="auto"/>
                <w:left w:val="none" w:sz="0" w:space="0" w:color="auto"/>
                <w:bottom w:val="none" w:sz="0" w:space="0" w:color="auto"/>
                <w:right w:val="none" w:sz="0" w:space="0" w:color="auto"/>
              </w:divBdr>
            </w:div>
            <w:div w:id="1049452044">
              <w:marLeft w:val="0"/>
              <w:marRight w:val="0"/>
              <w:marTop w:val="0"/>
              <w:marBottom w:val="0"/>
              <w:divBdr>
                <w:top w:val="none" w:sz="0" w:space="0" w:color="auto"/>
                <w:left w:val="none" w:sz="0" w:space="0" w:color="auto"/>
                <w:bottom w:val="none" w:sz="0" w:space="0" w:color="auto"/>
                <w:right w:val="none" w:sz="0" w:space="0" w:color="auto"/>
              </w:divBdr>
            </w:div>
            <w:div w:id="1072507074">
              <w:marLeft w:val="0"/>
              <w:marRight w:val="0"/>
              <w:marTop w:val="0"/>
              <w:marBottom w:val="0"/>
              <w:divBdr>
                <w:top w:val="none" w:sz="0" w:space="0" w:color="auto"/>
                <w:left w:val="none" w:sz="0" w:space="0" w:color="auto"/>
                <w:bottom w:val="none" w:sz="0" w:space="0" w:color="auto"/>
                <w:right w:val="none" w:sz="0" w:space="0" w:color="auto"/>
              </w:divBdr>
            </w:div>
            <w:div w:id="846363790">
              <w:marLeft w:val="0"/>
              <w:marRight w:val="0"/>
              <w:marTop w:val="0"/>
              <w:marBottom w:val="0"/>
              <w:divBdr>
                <w:top w:val="none" w:sz="0" w:space="0" w:color="auto"/>
                <w:left w:val="none" w:sz="0" w:space="0" w:color="auto"/>
                <w:bottom w:val="none" w:sz="0" w:space="0" w:color="auto"/>
                <w:right w:val="none" w:sz="0" w:space="0" w:color="auto"/>
              </w:divBdr>
            </w:div>
            <w:div w:id="281040110">
              <w:marLeft w:val="0"/>
              <w:marRight w:val="0"/>
              <w:marTop w:val="0"/>
              <w:marBottom w:val="0"/>
              <w:divBdr>
                <w:top w:val="none" w:sz="0" w:space="0" w:color="auto"/>
                <w:left w:val="none" w:sz="0" w:space="0" w:color="auto"/>
                <w:bottom w:val="none" w:sz="0" w:space="0" w:color="auto"/>
                <w:right w:val="none" w:sz="0" w:space="0" w:color="auto"/>
              </w:divBdr>
            </w:div>
            <w:div w:id="1632665043">
              <w:marLeft w:val="0"/>
              <w:marRight w:val="0"/>
              <w:marTop w:val="0"/>
              <w:marBottom w:val="0"/>
              <w:divBdr>
                <w:top w:val="none" w:sz="0" w:space="0" w:color="auto"/>
                <w:left w:val="none" w:sz="0" w:space="0" w:color="auto"/>
                <w:bottom w:val="none" w:sz="0" w:space="0" w:color="auto"/>
                <w:right w:val="none" w:sz="0" w:space="0" w:color="auto"/>
              </w:divBdr>
            </w:div>
            <w:div w:id="689530257">
              <w:marLeft w:val="0"/>
              <w:marRight w:val="0"/>
              <w:marTop w:val="0"/>
              <w:marBottom w:val="0"/>
              <w:divBdr>
                <w:top w:val="none" w:sz="0" w:space="0" w:color="auto"/>
                <w:left w:val="none" w:sz="0" w:space="0" w:color="auto"/>
                <w:bottom w:val="none" w:sz="0" w:space="0" w:color="auto"/>
                <w:right w:val="none" w:sz="0" w:space="0" w:color="auto"/>
              </w:divBdr>
            </w:div>
            <w:div w:id="148181729">
              <w:marLeft w:val="0"/>
              <w:marRight w:val="0"/>
              <w:marTop w:val="0"/>
              <w:marBottom w:val="0"/>
              <w:divBdr>
                <w:top w:val="none" w:sz="0" w:space="0" w:color="auto"/>
                <w:left w:val="none" w:sz="0" w:space="0" w:color="auto"/>
                <w:bottom w:val="none" w:sz="0" w:space="0" w:color="auto"/>
                <w:right w:val="none" w:sz="0" w:space="0" w:color="auto"/>
              </w:divBdr>
            </w:div>
            <w:div w:id="1419325902">
              <w:marLeft w:val="0"/>
              <w:marRight w:val="0"/>
              <w:marTop w:val="0"/>
              <w:marBottom w:val="0"/>
              <w:divBdr>
                <w:top w:val="none" w:sz="0" w:space="0" w:color="auto"/>
                <w:left w:val="none" w:sz="0" w:space="0" w:color="auto"/>
                <w:bottom w:val="none" w:sz="0" w:space="0" w:color="auto"/>
                <w:right w:val="none" w:sz="0" w:space="0" w:color="auto"/>
              </w:divBdr>
            </w:div>
            <w:div w:id="1335759957">
              <w:marLeft w:val="0"/>
              <w:marRight w:val="0"/>
              <w:marTop w:val="0"/>
              <w:marBottom w:val="0"/>
              <w:divBdr>
                <w:top w:val="none" w:sz="0" w:space="0" w:color="auto"/>
                <w:left w:val="none" w:sz="0" w:space="0" w:color="auto"/>
                <w:bottom w:val="none" w:sz="0" w:space="0" w:color="auto"/>
                <w:right w:val="none" w:sz="0" w:space="0" w:color="auto"/>
              </w:divBdr>
            </w:div>
            <w:div w:id="158931237">
              <w:marLeft w:val="0"/>
              <w:marRight w:val="0"/>
              <w:marTop w:val="0"/>
              <w:marBottom w:val="0"/>
              <w:divBdr>
                <w:top w:val="none" w:sz="0" w:space="0" w:color="auto"/>
                <w:left w:val="none" w:sz="0" w:space="0" w:color="auto"/>
                <w:bottom w:val="none" w:sz="0" w:space="0" w:color="auto"/>
                <w:right w:val="none" w:sz="0" w:space="0" w:color="auto"/>
              </w:divBdr>
            </w:div>
            <w:div w:id="531453486">
              <w:marLeft w:val="0"/>
              <w:marRight w:val="0"/>
              <w:marTop w:val="0"/>
              <w:marBottom w:val="0"/>
              <w:divBdr>
                <w:top w:val="none" w:sz="0" w:space="0" w:color="auto"/>
                <w:left w:val="none" w:sz="0" w:space="0" w:color="auto"/>
                <w:bottom w:val="none" w:sz="0" w:space="0" w:color="auto"/>
                <w:right w:val="none" w:sz="0" w:space="0" w:color="auto"/>
              </w:divBdr>
            </w:div>
            <w:div w:id="1063796372">
              <w:marLeft w:val="0"/>
              <w:marRight w:val="0"/>
              <w:marTop w:val="0"/>
              <w:marBottom w:val="0"/>
              <w:divBdr>
                <w:top w:val="none" w:sz="0" w:space="0" w:color="auto"/>
                <w:left w:val="none" w:sz="0" w:space="0" w:color="auto"/>
                <w:bottom w:val="none" w:sz="0" w:space="0" w:color="auto"/>
                <w:right w:val="none" w:sz="0" w:space="0" w:color="auto"/>
              </w:divBdr>
            </w:div>
            <w:div w:id="1271205121">
              <w:marLeft w:val="0"/>
              <w:marRight w:val="0"/>
              <w:marTop w:val="0"/>
              <w:marBottom w:val="0"/>
              <w:divBdr>
                <w:top w:val="none" w:sz="0" w:space="0" w:color="auto"/>
                <w:left w:val="none" w:sz="0" w:space="0" w:color="auto"/>
                <w:bottom w:val="none" w:sz="0" w:space="0" w:color="auto"/>
                <w:right w:val="none" w:sz="0" w:space="0" w:color="auto"/>
              </w:divBdr>
            </w:div>
            <w:div w:id="1714110081">
              <w:marLeft w:val="0"/>
              <w:marRight w:val="0"/>
              <w:marTop w:val="0"/>
              <w:marBottom w:val="0"/>
              <w:divBdr>
                <w:top w:val="none" w:sz="0" w:space="0" w:color="auto"/>
                <w:left w:val="none" w:sz="0" w:space="0" w:color="auto"/>
                <w:bottom w:val="none" w:sz="0" w:space="0" w:color="auto"/>
                <w:right w:val="none" w:sz="0" w:space="0" w:color="auto"/>
              </w:divBdr>
            </w:div>
            <w:div w:id="2113041884">
              <w:marLeft w:val="0"/>
              <w:marRight w:val="0"/>
              <w:marTop w:val="0"/>
              <w:marBottom w:val="0"/>
              <w:divBdr>
                <w:top w:val="none" w:sz="0" w:space="0" w:color="auto"/>
                <w:left w:val="none" w:sz="0" w:space="0" w:color="auto"/>
                <w:bottom w:val="none" w:sz="0" w:space="0" w:color="auto"/>
                <w:right w:val="none" w:sz="0" w:space="0" w:color="auto"/>
              </w:divBdr>
            </w:div>
            <w:div w:id="352196980">
              <w:marLeft w:val="0"/>
              <w:marRight w:val="0"/>
              <w:marTop w:val="0"/>
              <w:marBottom w:val="0"/>
              <w:divBdr>
                <w:top w:val="none" w:sz="0" w:space="0" w:color="auto"/>
                <w:left w:val="none" w:sz="0" w:space="0" w:color="auto"/>
                <w:bottom w:val="none" w:sz="0" w:space="0" w:color="auto"/>
                <w:right w:val="none" w:sz="0" w:space="0" w:color="auto"/>
              </w:divBdr>
            </w:div>
            <w:div w:id="294221680">
              <w:marLeft w:val="0"/>
              <w:marRight w:val="0"/>
              <w:marTop w:val="0"/>
              <w:marBottom w:val="0"/>
              <w:divBdr>
                <w:top w:val="none" w:sz="0" w:space="0" w:color="auto"/>
                <w:left w:val="none" w:sz="0" w:space="0" w:color="auto"/>
                <w:bottom w:val="none" w:sz="0" w:space="0" w:color="auto"/>
                <w:right w:val="none" w:sz="0" w:space="0" w:color="auto"/>
              </w:divBdr>
            </w:div>
            <w:div w:id="948515025">
              <w:marLeft w:val="0"/>
              <w:marRight w:val="0"/>
              <w:marTop w:val="0"/>
              <w:marBottom w:val="0"/>
              <w:divBdr>
                <w:top w:val="none" w:sz="0" w:space="0" w:color="auto"/>
                <w:left w:val="none" w:sz="0" w:space="0" w:color="auto"/>
                <w:bottom w:val="none" w:sz="0" w:space="0" w:color="auto"/>
                <w:right w:val="none" w:sz="0" w:space="0" w:color="auto"/>
              </w:divBdr>
            </w:div>
            <w:div w:id="1776093318">
              <w:marLeft w:val="0"/>
              <w:marRight w:val="0"/>
              <w:marTop w:val="0"/>
              <w:marBottom w:val="0"/>
              <w:divBdr>
                <w:top w:val="none" w:sz="0" w:space="0" w:color="auto"/>
                <w:left w:val="none" w:sz="0" w:space="0" w:color="auto"/>
                <w:bottom w:val="none" w:sz="0" w:space="0" w:color="auto"/>
                <w:right w:val="none" w:sz="0" w:space="0" w:color="auto"/>
              </w:divBdr>
            </w:div>
            <w:div w:id="2573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39277">
      <w:bodyDiv w:val="1"/>
      <w:marLeft w:val="0"/>
      <w:marRight w:val="0"/>
      <w:marTop w:val="0"/>
      <w:marBottom w:val="0"/>
      <w:divBdr>
        <w:top w:val="none" w:sz="0" w:space="0" w:color="auto"/>
        <w:left w:val="none" w:sz="0" w:space="0" w:color="auto"/>
        <w:bottom w:val="none" w:sz="0" w:space="0" w:color="auto"/>
        <w:right w:val="none" w:sz="0" w:space="0" w:color="auto"/>
      </w:divBdr>
    </w:div>
    <w:div w:id="1397586925">
      <w:bodyDiv w:val="1"/>
      <w:marLeft w:val="0"/>
      <w:marRight w:val="0"/>
      <w:marTop w:val="0"/>
      <w:marBottom w:val="0"/>
      <w:divBdr>
        <w:top w:val="none" w:sz="0" w:space="0" w:color="auto"/>
        <w:left w:val="none" w:sz="0" w:space="0" w:color="auto"/>
        <w:bottom w:val="none" w:sz="0" w:space="0" w:color="auto"/>
        <w:right w:val="none" w:sz="0" w:space="0" w:color="auto"/>
      </w:divBdr>
    </w:div>
    <w:div w:id="1543515724">
      <w:bodyDiv w:val="1"/>
      <w:marLeft w:val="0"/>
      <w:marRight w:val="0"/>
      <w:marTop w:val="0"/>
      <w:marBottom w:val="0"/>
      <w:divBdr>
        <w:top w:val="none" w:sz="0" w:space="0" w:color="auto"/>
        <w:left w:val="none" w:sz="0" w:space="0" w:color="auto"/>
        <w:bottom w:val="none" w:sz="0" w:space="0" w:color="auto"/>
        <w:right w:val="none" w:sz="0" w:space="0" w:color="auto"/>
      </w:divBdr>
    </w:div>
    <w:div w:id="1704866284">
      <w:bodyDiv w:val="1"/>
      <w:marLeft w:val="0"/>
      <w:marRight w:val="0"/>
      <w:marTop w:val="0"/>
      <w:marBottom w:val="0"/>
      <w:divBdr>
        <w:top w:val="none" w:sz="0" w:space="0" w:color="auto"/>
        <w:left w:val="none" w:sz="0" w:space="0" w:color="auto"/>
        <w:bottom w:val="none" w:sz="0" w:space="0" w:color="auto"/>
        <w:right w:val="none" w:sz="0" w:space="0" w:color="auto"/>
      </w:divBdr>
    </w:div>
    <w:div w:id="1732145434">
      <w:bodyDiv w:val="1"/>
      <w:marLeft w:val="0"/>
      <w:marRight w:val="0"/>
      <w:marTop w:val="0"/>
      <w:marBottom w:val="0"/>
      <w:divBdr>
        <w:top w:val="none" w:sz="0" w:space="0" w:color="auto"/>
        <w:left w:val="none" w:sz="0" w:space="0" w:color="auto"/>
        <w:bottom w:val="none" w:sz="0" w:space="0" w:color="auto"/>
        <w:right w:val="none" w:sz="0" w:space="0" w:color="auto"/>
      </w:divBdr>
    </w:div>
    <w:div w:id="1798447687">
      <w:bodyDiv w:val="1"/>
      <w:marLeft w:val="0"/>
      <w:marRight w:val="0"/>
      <w:marTop w:val="0"/>
      <w:marBottom w:val="0"/>
      <w:divBdr>
        <w:top w:val="none" w:sz="0" w:space="0" w:color="auto"/>
        <w:left w:val="none" w:sz="0" w:space="0" w:color="auto"/>
        <w:bottom w:val="none" w:sz="0" w:space="0" w:color="auto"/>
        <w:right w:val="none" w:sz="0" w:space="0" w:color="auto"/>
      </w:divBdr>
    </w:div>
    <w:div w:id="20899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state.mn.us/han/" TargetMode="External"/><Relationship Id="rId5" Type="http://schemas.openxmlformats.org/officeDocument/2006/relationships/webSettings" Target="webSettings.xml"/><Relationship Id="rId10" Type="http://schemas.openxmlformats.org/officeDocument/2006/relationships/hyperlink" Target="http://www.health.state.mn.us/divs/idepc/diseases/measles/hcp/index.html" TargetMode="External"/><Relationship Id="rId4" Type="http://schemas.openxmlformats.org/officeDocument/2006/relationships/settings" Target="settings.xml"/><Relationship Id="rId9" Type="http://schemas.openxmlformats.org/officeDocument/2006/relationships/hyperlink" Target="http://www.health.state.mn.us/divs/idepc/diseases/measles/hcp/labtestin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D57BE-DCDA-470A-A5C4-A1AD52BA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Health Advisory: Travel-Associated Measles Case in Hennepin County</vt:lpstr>
    </vt:vector>
  </TitlesOfParts>
  <Company>Minnesota Department of Health</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Travel-Associated Measles Case in Hennepin County</dc:title>
  <dc:creator>Minnesota Department of Health</dc:creator>
  <cp:lastModifiedBy>Toby McAdams</cp:lastModifiedBy>
  <cp:revision>6</cp:revision>
  <dcterms:created xsi:type="dcterms:W3CDTF">2016-05-03T15:36:00Z</dcterms:created>
  <dcterms:modified xsi:type="dcterms:W3CDTF">2016-05-03T16:10:00Z</dcterms:modified>
</cp:coreProperties>
</file>