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9D3" w:rsidRDefault="00A0539B" w:rsidP="00031A22">
      <w:pPr>
        <w:pStyle w:val="Heading1"/>
      </w:pPr>
      <w:r>
        <w:rPr>
          <w:noProof/>
        </w:rPr>
        <w:drawing>
          <wp:anchor distT="0" distB="0" distL="114300" distR="114300" simplePos="0" relativeHeight="251659264" behindDoc="0" locked="0" layoutInCell="1" allowOverlap="1" wp14:anchorId="785B685A" wp14:editId="65BF33BD">
            <wp:simplePos x="0" y="0"/>
            <wp:positionH relativeFrom="margin">
              <wp:align>left</wp:align>
            </wp:positionH>
            <wp:positionV relativeFrom="topMargin">
              <wp:posOffset>480564</wp:posOffset>
            </wp:positionV>
            <wp:extent cx="3286125" cy="486410"/>
            <wp:effectExtent l="0" t="0" r="9525" b="8890"/>
            <wp:wrapTopAndBottom/>
            <wp:docPr id="4" name="Picture 4" descr="logo for the Minnesota Department of Health" title="Minnesota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MDHblue_black.png"/>
                    <pic:cNvPicPr/>
                  </pic:nvPicPr>
                  <pic:blipFill>
                    <a:blip r:embed="rId8">
                      <a:extLst>
                        <a:ext uri="{28A0092B-C50C-407E-A947-70E740481C1C}">
                          <a14:useLocalDpi xmlns:a14="http://schemas.microsoft.com/office/drawing/2010/main" val="0"/>
                        </a:ext>
                      </a:extLst>
                    </a:blip>
                    <a:stretch>
                      <a:fillRect/>
                    </a:stretch>
                  </pic:blipFill>
                  <pic:spPr>
                    <a:xfrm>
                      <a:off x="0" y="0"/>
                      <a:ext cx="3286125" cy="486410"/>
                    </a:xfrm>
                    <a:prstGeom prst="rect">
                      <a:avLst/>
                    </a:prstGeom>
                  </pic:spPr>
                </pic:pic>
              </a:graphicData>
            </a:graphic>
            <wp14:sizeRelH relativeFrom="margin">
              <wp14:pctWidth>0</wp14:pctWidth>
            </wp14:sizeRelH>
            <wp14:sizeRelV relativeFrom="margin">
              <wp14:pctHeight>0</wp14:pctHeight>
            </wp14:sizeRelV>
          </wp:anchor>
        </w:drawing>
      </w:r>
      <w:r>
        <w:br/>
      </w:r>
    </w:p>
    <w:p w:rsidR="002A2A8E" w:rsidRPr="00770094" w:rsidRDefault="005E04A5" w:rsidP="00031A22">
      <w:pPr>
        <w:pStyle w:val="Heading1"/>
      </w:pPr>
      <w:r w:rsidRPr="005E04A5">
        <w:t>Health Advisory: Mumps Outbreak at U of MN -Twin Cities</w:t>
      </w:r>
    </w:p>
    <w:p w:rsidR="008E1DDD" w:rsidRPr="00770094" w:rsidRDefault="006A7078" w:rsidP="008E1DDD">
      <w:pPr>
        <w:spacing w:after="120"/>
      </w:pPr>
      <w:r w:rsidRPr="006A7078">
        <w:rPr>
          <w:rFonts w:cs="Arial"/>
        </w:rPr>
        <w:t>Mi</w:t>
      </w:r>
      <w:r w:rsidR="005E04A5">
        <w:rPr>
          <w:rFonts w:cs="Arial"/>
        </w:rPr>
        <w:t>nnesota Department of Health Tue May 23</w:t>
      </w:r>
      <w:r w:rsidRPr="006A7078">
        <w:rPr>
          <w:rFonts w:cs="Arial"/>
        </w:rPr>
        <w:t xml:space="preserve"> </w:t>
      </w:r>
      <w:r w:rsidR="00760C3B">
        <w:rPr>
          <w:rFonts w:cs="Arial"/>
        </w:rPr>
        <w:t>11</w:t>
      </w:r>
      <w:bookmarkStart w:id="0" w:name="_GoBack"/>
      <w:bookmarkEnd w:id="0"/>
      <w:r>
        <w:rPr>
          <w:rFonts w:cs="Arial"/>
        </w:rPr>
        <w:t>:00</w:t>
      </w:r>
      <w:r w:rsidRPr="006A7078">
        <w:rPr>
          <w:rFonts w:cs="Arial"/>
        </w:rPr>
        <w:t xml:space="preserve"> CDT 2017</w:t>
      </w:r>
    </w:p>
    <w:p w:rsidR="005E04A5" w:rsidRPr="005E04A5" w:rsidRDefault="009249D3" w:rsidP="005E04A5">
      <w:pPr>
        <w:pStyle w:val="NormalWeb"/>
        <w:rPr>
          <w:rFonts w:asciiTheme="minorHAnsi" w:hAnsiTheme="minorHAnsi"/>
          <w:sz w:val="22"/>
          <w:szCs w:val="22"/>
        </w:rPr>
      </w:pPr>
      <w:r w:rsidRPr="009249D3">
        <w:rPr>
          <w:rStyle w:val="Strong"/>
          <w:rFonts w:asciiTheme="minorHAnsi" w:hAnsiTheme="minorHAnsi"/>
          <w:sz w:val="22"/>
          <w:szCs w:val="22"/>
        </w:rPr>
        <w:t>Action Steps</w:t>
      </w:r>
      <w:proofErr w:type="gramStart"/>
      <w:r w:rsidRPr="009249D3">
        <w:rPr>
          <w:rStyle w:val="Strong"/>
          <w:rFonts w:asciiTheme="minorHAnsi" w:hAnsiTheme="minorHAnsi"/>
          <w:sz w:val="22"/>
          <w:szCs w:val="22"/>
        </w:rPr>
        <w:t>:</w:t>
      </w:r>
      <w:proofErr w:type="gramEnd"/>
      <w:r w:rsidRPr="009249D3">
        <w:rPr>
          <w:rFonts w:asciiTheme="minorHAnsi" w:hAnsiTheme="minorHAnsi"/>
          <w:b/>
          <w:bCs/>
          <w:sz w:val="22"/>
          <w:szCs w:val="22"/>
        </w:rPr>
        <w:br/>
      </w:r>
      <w:r w:rsidRPr="009249D3">
        <w:rPr>
          <w:rStyle w:val="Emphasis"/>
          <w:rFonts w:asciiTheme="minorHAnsi" w:hAnsiTheme="minorHAnsi"/>
          <w:b/>
          <w:bCs/>
          <w:sz w:val="22"/>
          <w:szCs w:val="22"/>
        </w:rPr>
        <w:t xml:space="preserve">Local and tribal health departments: </w:t>
      </w:r>
      <w:r w:rsidR="005E04A5" w:rsidRPr="005E04A5">
        <w:rPr>
          <w:rFonts w:asciiTheme="minorHAnsi" w:hAnsiTheme="minorHAnsi"/>
          <w:sz w:val="22"/>
          <w:szCs w:val="22"/>
        </w:rPr>
        <w:t>Please forward to hospitals, clinics, urgent care centers, and convenience clinics in your jurisdiction.</w:t>
      </w:r>
      <w:r w:rsidR="005E04A5" w:rsidRPr="005E04A5">
        <w:rPr>
          <w:rFonts w:asciiTheme="minorHAnsi" w:hAnsiTheme="minorHAnsi"/>
          <w:sz w:val="22"/>
          <w:szCs w:val="22"/>
        </w:rPr>
        <w:br/>
      </w:r>
      <w:r w:rsidR="005E04A5" w:rsidRPr="005E04A5">
        <w:rPr>
          <w:rStyle w:val="Strong"/>
          <w:rFonts w:asciiTheme="minorHAnsi" w:hAnsiTheme="minorHAnsi"/>
          <w:i/>
          <w:iCs/>
          <w:sz w:val="22"/>
          <w:szCs w:val="22"/>
        </w:rPr>
        <w:t>Hospitals and clinics</w:t>
      </w:r>
      <w:r w:rsidR="005E04A5" w:rsidRPr="005E04A5">
        <w:rPr>
          <w:rFonts w:asciiTheme="minorHAnsi" w:hAnsiTheme="minorHAnsi"/>
          <w:sz w:val="22"/>
          <w:szCs w:val="22"/>
        </w:rPr>
        <w:t>: Please distribute to health care providers. </w:t>
      </w:r>
      <w:r w:rsidR="005E04A5" w:rsidRPr="005E04A5">
        <w:rPr>
          <w:rFonts w:asciiTheme="minorHAnsi" w:hAnsiTheme="minorHAnsi"/>
          <w:sz w:val="22"/>
          <w:szCs w:val="22"/>
        </w:rPr>
        <w:br/>
      </w:r>
      <w:r w:rsidR="005E04A5" w:rsidRPr="005E04A5">
        <w:rPr>
          <w:rStyle w:val="Strong"/>
          <w:rFonts w:asciiTheme="minorHAnsi" w:hAnsiTheme="minorHAnsi"/>
          <w:i/>
          <w:iCs/>
          <w:sz w:val="22"/>
          <w:szCs w:val="22"/>
        </w:rPr>
        <w:t>Health care providers:</w:t>
      </w:r>
    </w:p>
    <w:p w:rsidR="005E04A5" w:rsidRPr="005E04A5" w:rsidRDefault="005E04A5" w:rsidP="005E04A5">
      <w:pPr>
        <w:numPr>
          <w:ilvl w:val="0"/>
          <w:numId w:val="37"/>
        </w:numPr>
        <w:spacing w:before="100" w:beforeAutospacing="1" w:after="100" w:afterAutospacing="1"/>
      </w:pPr>
      <w:r w:rsidRPr="005E04A5">
        <w:t xml:space="preserve">Consider mumps in patients presenting with acute </w:t>
      </w:r>
      <w:proofErr w:type="spellStart"/>
      <w:r w:rsidRPr="005E04A5">
        <w:t>parotitis</w:t>
      </w:r>
      <w:proofErr w:type="spellEnd"/>
      <w:r w:rsidRPr="005E04A5">
        <w:t xml:space="preserve"> or other salivary gland swelling for greater than two days, regardless of vaccination status.</w:t>
      </w:r>
    </w:p>
    <w:p w:rsidR="005E04A5" w:rsidRPr="005E04A5" w:rsidRDefault="005E04A5" w:rsidP="005E04A5">
      <w:pPr>
        <w:numPr>
          <w:ilvl w:val="0"/>
          <w:numId w:val="37"/>
        </w:numPr>
        <w:spacing w:before="100" w:beforeAutospacing="1" w:after="100" w:afterAutospacing="1"/>
      </w:pPr>
      <w:r w:rsidRPr="005E04A5">
        <w:rPr>
          <w:rStyle w:val="Strong"/>
        </w:rPr>
        <w:t>Recommend exclusion</w:t>
      </w:r>
      <w:r w:rsidRPr="005E04A5">
        <w:t xml:space="preserve"> if mumps is highly suspected.</w:t>
      </w:r>
    </w:p>
    <w:p w:rsidR="005E04A5" w:rsidRPr="005E04A5" w:rsidRDefault="005E04A5" w:rsidP="005E04A5">
      <w:pPr>
        <w:numPr>
          <w:ilvl w:val="0"/>
          <w:numId w:val="37"/>
        </w:numPr>
        <w:spacing w:before="100" w:beforeAutospacing="1" w:after="100" w:afterAutospacing="1"/>
      </w:pPr>
      <w:r w:rsidRPr="005E04A5">
        <w:t>Collect PCR specimens and send to MDH’s Public Health Laboratory.</w:t>
      </w:r>
    </w:p>
    <w:p w:rsidR="005E04A5" w:rsidRPr="005E04A5" w:rsidRDefault="005E04A5" w:rsidP="005E04A5">
      <w:pPr>
        <w:numPr>
          <w:ilvl w:val="0"/>
          <w:numId w:val="37"/>
        </w:numPr>
        <w:spacing w:before="100" w:beforeAutospacing="1" w:after="100" w:afterAutospacing="1"/>
      </w:pPr>
      <w:r w:rsidRPr="005E04A5">
        <w:t xml:space="preserve">Report suspect cases by calling MDH at 651-201-5414 (toll-free at 1-877-676-5414) to provide clinical details or use the </w:t>
      </w:r>
      <w:hyperlink r:id="rId9" w:history="1">
        <w:r w:rsidRPr="005E04A5">
          <w:rPr>
            <w:rStyle w:val="Hyperlink"/>
          </w:rPr>
          <w:t>Mumps Reporting Form</w:t>
        </w:r>
      </w:hyperlink>
      <w:r w:rsidRPr="005E04A5">
        <w:t xml:space="preserve"> (</w:t>
      </w:r>
      <w:hyperlink r:id="rId10" w:history="1">
        <w:r w:rsidRPr="005E04A5">
          <w:rPr>
            <w:rStyle w:val="Hyperlink"/>
          </w:rPr>
          <w:t>www.health.state.mn.us/divs/idepc/dtopics/reportable/forms/mumpsform.html</w:t>
        </w:r>
      </w:hyperlink>
      <w:r w:rsidRPr="005E04A5">
        <w:t>)</w:t>
      </w:r>
    </w:p>
    <w:p w:rsidR="005E04A5" w:rsidRPr="005E04A5" w:rsidRDefault="005E04A5" w:rsidP="005E04A5">
      <w:pPr>
        <w:pStyle w:val="NormalWeb"/>
        <w:rPr>
          <w:rFonts w:asciiTheme="minorHAnsi" w:hAnsiTheme="minorHAnsi"/>
          <w:sz w:val="22"/>
          <w:szCs w:val="22"/>
        </w:rPr>
      </w:pPr>
      <w:r w:rsidRPr="005E04A5">
        <w:rPr>
          <w:rStyle w:val="Strong"/>
          <w:rFonts w:asciiTheme="minorHAnsi" w:hAnsiTheme="minorHAnsi"/>
          <w:sz w:val="22"/>
          <w:szCs w:val="22"/>
        </w:rPr>
        <w:t>Background</w:t>
      </w:r>
      <w:r w:rsidRPr="005E04A5">
        <w:rPr>
          <w:rFonts w:asciiTheme="minorHAnsi" w:hAnsiTheme="minorHAnsi"/>
          <w:sz w:val="22"/>
          <w:szCs w:val="22"/>
        </w:rPr>
        <w:br/>
        <w:t>The University of Minnesota – Twin Cities (UMN-TC) campus is experiencing a mumps outbreak. From April 4 through May 18, 2017, there have been 29 laboratory confirmed and 2 probable mumps cases reported that are associated with UMN-TC. All cases occurred in previously vaccinated students</w:t>
      </w:r>
      <w:r w:rsidR="00DB1EF9">
        <w:rPr>
          <w:rFonts w:asciiTheme="minorHAnsi" w:hAnsiTheme="minorHAnsi"/>
          <w:sz w:val="22"/>
          <w:szCs w:val="22"/>
        </w:rPr>
        <w:t xml:space="preserve"> </w:t>
      </w:r>
      <w:r w:rsidR="00DB1EF9" w:rsidRPr="00DB1EF9">
        <w:rPr>
          <w:rFonts w:asciiTheme="minorHAnsi" w:hAnsiTheme="minorHAnsi"/>
          <w:sz w:val="22"/>
          <w:szCs w:val="22"/>
        </w:rPr>
        <w:t>and most had close and intense contact with a case</w:t>
      </w:r>
      <w:r w:rsidRPr="005E04A5">
        <w:rPr>
          <w:rFonts w:asciiTheme="minorHAnsi" w:hAnsiTheme="minorHAnsi"/>
          <w:sz w:val="22"/>
          <w:szCs w:val="22"/>
        </w:rPr>
        <w:t>. The majority of cases live on or near the UMN-TC Minneapolis campus. As students return home for summer break it is important to keep a high suspicion for mumps and test those presenting with compatible symptoms regardless of vaccination status.  Vaccine effectiveness against mumps is 88% after two doses of MMR vaccine.</w:t>
      </w:r>
    </w:p>
    <w:p w:rsidR="005E04A5" w:rsidRPr="005E04A5" w:rsidRDefault="005E04A5" w:rsidP="005E04A5">
      <w:pPr>
        <w:pStyle w:val="NormalWeb"/>
        <w:rPr>
          <w:rFonts w:asciiTheme="minorHAnsi" w:hAnsiTheme="minorHAnsi"/>
          <w:sz w:val="22"/>
          <w:szCs w:val="22"/>
        </w:rPr>
      </w:pPr>
      <w:r w:rsidRPr="005E04A5">
        <w:rPr>
          <w:rFonts w:asciiTheme="minorHAnsi" w:hAnsiTheme="minorHAnsi"/>
          <w:sz w:val="22"/>
          <w:szCs w:val="22"/>
        </w:rPr>
        <w:t>Mumps should also be considered among students with compatible symptoms who are returning from schools outside of Minnesota. Since February 2017, mumps outbreaks have been reported at colleges and universities in other states including Alabama, Iowa, Mississippi, North Carolina, Rhode Island, Texas, and Washington. </w:t>
      </w:r>
    </w:p>
    <w:p w:rsidR="005E04A5" w:rsidRPr="005E04A5" w:rsidRDefault="005E04A5" w:rsidP="005E04A5">
      <w:pPr>
        <w:pStyle w:val="NormalWeb"/>
        <w:rPr>
          <w:rFonts w:asciiTheme="minorHAnsi" w:hAnsiTheme="minorHAnsi"/>
          <w:sz w:val="22"/>
          <w:szCs w:val="22"/>
        </w:rPr>
      </w:pPr>
      <w:r w:rsidRPr="005E04A5">
        <w:rPr>
          <w:rStyle w:val="Strong"/>
          <w:rFonts w:asciiTheme="minorHAnsi" w:hAnsiTheme="minorHAnsi"/>
          <w:sz w:val="22"/>
          <w:szCs w:val="22"/>
        </w:rPr>
        <w:t>Specimen collection</w:t>
      </w:r>
      <w:r w:rsidRPr="005E04A5">
        <w:rPr>
          <w:rFonts w:asciiTheme="minorHAnsi" w:hAnsiTheme="minorHAnsi"/>
          <w:sz w:val="22"/>
          <w:szCs w:val="22"/>
        </w:rPr>
        <w:br/>
        <w:t xml:space="preserve">Collect specimens for PCR testing. Buccal swabs are recommended within 0–5 days of swelling. Both a buccal swab and urine specimen are recommended if swelling has been present for 6–9 days. A serum specimen for IgM is an option but is not preferred.  Serum specimens should be sent to your usual reference laboratory. For more information, see </w:t>
      </w:r>
      <w:hyperlink r:id="rId11" w:history="1">
        <w:r w:rsidRPr="00DE5152">
          <w:rPr>
            <w:rStyle w:val="Hyperlink"/>
            <w:rFonts w:asciiTheme="minorHAnsi" w:hAnsiTheme="minorHAnsi"/>
            <w:sz w:val="22"/>
            <w:szCs w:val="22"/>
          </w:rPr>
          <w:t>Lab Testing for Mumps at the MDH Public Health Laboratory</w:t>
        </w:r>
      </w:hyperlink>
      <w:r w:rsidRPr="005E04A5">
        <w:rPr>
          <w:rFonts w:asciiTheme="minorHAnsi" w:hAnsiTheme="minorHAnsi"/>
          <w:sz w:val="22"/>
          <w:szCs w:val="22"/>
        </w:rPr>
        <w:t xml:space="preserve"> (</w:t>
      </w:r>
      <w:hyperlink r:id="rId12" w:history="1">
        <w:r w:rsidRPr="005E04A5">
          <w:rPr>
            <w:rStyle w:val="Hyperlink"/>
            <w:rFonts w:asciiTheme="minorHAnsi" w:hAnsiTheme="minorHAnsi"/>
            <w:sz w:val="22"/>
            <w:szCs w:val="22"/>
          </w:rPr>
          <w:t>www.health.state.mn.us/divs/idepc/diseases/mumps/hcp/labtesting.html</w:t>
        </w:r>
      </w:hyperlink>
      <w:r w:rsidRPr="005E04A5">
        <w:rPr>
          <w:rFonts w:asciiTheme="minorHAnsi" w:hAnsiTheme="minorHAnsi"/>
          <w:sz w:val="22"/>
          <w:szCs w:val="22"/>
        </w:rPr>
        <w:t>).</w:t>
      </w:r>
    </w:p>
    <w:p w:rsidR="005E04A5" w:rsidRPr="005E04A5" w:rsidRDefault="005E04A5" w:rsidP="005E04A5">
      <w:pPr>
        <w:pStyle w:val="NormalWeb"/>
        <w:rPr>
          <w:rFonts w:asciiTheme="minorHAnsi" w:hAnsiTheme="minorHAnsi"/>
          <w:sz w:val="22"/>
          <w:szCs w:val="22"/>
        </w:rPr>
      </w:pPr>
      <w:r w:rsidRPr="005E04A5">
        <w:rPr>
          <w:rStyle w:val="Strong"/>
          <w:rFonts w:asciiTheme="minorHAnsi" w:hAnsiTheme="minorHAnsi"/>
          <w:sz w:val="22"/>
          <w:szCs w:val="22"/>
        </w:rPr>
        <w:t>Exclusion</w:t>
      </w:r>
      <w:r w:rsidRPr="005E04A5">
        <w:rPr>
          <w:rFonts w:asciiTheme="minorHAnsi" w:hAnsiTheme="minorHAnsi"/>
          <w:sz w:val="22"/>
          <w:szCs w:val="22"/>
        </w:rPr>
        <w:br/>
        <w:t>Recommend exclusion from child care, school, work or other activities for five days following onset of parotid gland swelling for patients in whom mumps is highly suspected. Continue exclusion recommendations for symptomatic patients with negative PCR results unless there is a more likely diagnosis.  Successful detection of mumps virus depends on the timing of specimen collection and vaccinated persons may shed smaller amounts of virus.</w:t>
      </w:r>
    </w:p>
    <w:p w:rsidR="005E04A5" w:rsidRPr="005E04A5" w:rsidRDefault="005E04A5" w:rsidP="005E04A5">
      <w:pPr>
        <w:pStyle w:val="NormalWeb"/>
        <w:rPr>
          <w:rFonts w:asciiTheme="minorHAnsi" w:hAnsiTheme="minorHAnsi"/>
          <w:sz w:val="22"/>
          <w:szCs w:val="22"/>
        </w:rPr>
      </w:pPr>
      <w:r w:rsidRPr="005E04A5">
        <w:rPr>
          <w:rStyle w:val="Strong"/>
          <w:rFonts w:asciiTheme="minorHAnsi" w:hAnsiTheme="minorHAnsi"/>
          <w:sz w:val="22"/>
          <w:szCs w:val="22"/>
        </w:rPr>
        <w:t>Vaccine recommendations</w:t>
      </w:r>
      <w:r w:rsidRPr="005E04A5">
        <w:rPr>
          <w:rFonts w:asciiTheme="minorHAnsi" w:hAnsiTheme="minorHAnsi"/>
          <w:sz w:val="22"/>
          <w:szCs w:val="22"/>
        </w:rPr>
        <w:br/>
      </w:r>
      <w:proofErr w:type="gramStart"/>
      <w:r w:rsidR="00DB1EF9" w:rsidRPr="00DB1EF9">
        <w:rPr>
          <w:rFonts w:asciiTheme="minorHAnsi" w:hAnsiTheme="minorHAnsi"/>
          <w:sz w:val="22"/>
          <w:szCs w:val="22"/>
        </w:rPr>
        <w:t>The</w:t>
      </w:r>
      <w:proofErr w:type="gramEnd"/>
      <w:r w:rsidR="00DB1EF9" w:rsidRPr="00DB1EF9">
        <w:rPr>
          <w:rFonts w:asciiTheme="minorHAnsi" w:hAnsiTheme="minorHAnsi"/>
          <w:sz w:val="22"/>
          <w:szCs w:val="22"/>
        </w:rPr>
        <w:t xml:space="preserve"> risk for ongoing transmission of mumps is reduced as students leave campus for summer break. Therefore, MDH is not recommending a third dose of MMR vaccine for UMN students at this time. Students returning from colleges and universities in other states may have different recommendations. As a reminder, review all students’ immunizations and </w:t>
      </w:r>
      <w:r w:rsidR="00DB1EF9" w:rsidRPr="00DB1EF9">
        <w:rPr>
          <w:rFonts w:asciiTheme="minorHAnsi" w:hAnsiTheme="minorHAnsi"/>
          <w:sz w:val="22"/>
          <w:szCs w:val="22"/>
        </w:rPr>
        <w:lastRenderedPageBreak/>
        <w:t>offer MMR vaccine if they have not received 2 doses. Doses of MMR, varicella or MMRV vaccine should be administered simultaneously or separated by 28 days.</w:t>
      </w:r>
    </w:p>
    <w:p w:rsidR="005E04A5" w:rsidRPr="005E04A5" w:rsidRDefault="005E04A5" w:rsidP="005E04A5">
      <w:pPr>
        <w:pStyle w:val="NormalWeb"/>
        <w:rPr>
          <w:rFonts w:asciiTheme="minorHAnsi" w:hAnsiTheme="minorHAnsi"/>
          <w:sz w:val="22"/>
          <w:szCs w:val="22"/>
        </w:rPr>
      </w:pPr>
      <w:r w:rsidRPr="005E04A5">
        <w:rPr>
          <w:rStyle w:val="Strong"/>
          <w:rFonts w:asciiTheme="minorHAnsi" w:hAnsiTheme="minorHAnsi"/>
          <w:sz w:val="22"/>
          <w:szCs w:val="22"/>
        </w:rPr>
        <w:t>For more information</w:t>
      </w:r>
      <w:r w:rsidRPr="005E04A5">
        <w:rPr>
          <w:rFonts w:asciiTheme="minorHAnsi" w:hAnsiTheme="minorHAnsi"/>
          <w:sz w:val="22"/>
          <w:szCs w:val="22"/>
        </w:rPr>
        <w:br/>
        <w:t>Call</w:t>
      </w:r>
      <w:r w:rsidR="00DE5152">
        <w:rPr>
          <w:rFonts w:asciiTheme="minorHAnsi" w:hAnsiTheme="minorHAnsi"/>
          <w:sz w:val="22"/>
          <w:szCs w:val="22"/>
        </w:rPr>
        <w:t xml:space="preserve"> </w:t>
      </w:r>
      <w:r w:rsidR="00DE5152">
        <w:t xml:space="preserve">MDH at 651-201-5414 or 1-877-676-5414 or visit the </w:t>
      </w:r>
      <w:hyperlink r:id="rId13" w:history="1">
        <w:r w:rsidR="00DE5152">
          <w:rPr>
            <w:rStyle w:val="Hyperlink"/>
          </w:rPr>
          <w:t>MDH Mumps website</w:t>
        </w:r>
      </w:hyperlink>
      <w:r w:rsidR="00DE5152">
        <w:t xml:space="preserve"> (</w:t>
      </w:r>
      <w:hyperlink r:id="rId14" w:history="1">
        <w:r w:rsidR="00DE5152">
          <w:rPr>
            <w:rStyle w:val="Hyperlink"/>
          </w:rPr>
          <w:t>www.health.state.mn.us/divs/idepc/diseases/mumps/index.html</w:t>
        </w:r>
      </w:hyperlink>
      <w:r w:rsidR="00DE5152">
        <w:t>).</w:t>
      </w:r>
    </w:p>
    <w:p w:rsidR="00835874" w:rsidRPr="009249D3" w:rsidRDefault="006A7078" w:rsidP="006A7078">
      <w:r w:rsidRPr="009249D3">
        <w:t>A copy of this HAN is available in PDF and Word format at</w:t>
      </w:r>
      <w:r w:rsidR="00DE5152">
        <w:t xml:space="preserve"> the </w:t>
      </w:r>
      <w:hyperlink r:id="rId15" w:history="1">
        <w:r w:rsidR="00DE5152" w:rsidRPr="00DE5152">
          <w:rPr>
            <w:rStyle w:val="Hyperlink"/>
          </w:rPr>
          <w:t>MDH Health Alert Network website</w:t>
        </w:r>
      </w:hyperlink>
      <w:r w:rsidRPr="009249D3">
        <w:t xml:space="preserve"> </w:t>
      </w:r>
      <w:hyperlink r:id="rId16" w:history="1">
        <w:r w:rsidRPr="009249D3">
          <w:rPr>
            <w:rStyle w:val="Hyperlink"/>
          </w:rPr>
          <w:t>www.health.state.mn.us/han</w:t>
        </w:r>
      </w:hyperlink>
      <w:r w:rsidRPr="009249D3">
        <w:t>. The content of this message is intended for public health and health care personnel and response partners who have a need to know the information to perform their duties.</w:t>
      </w:r>
    </w:p>
    <w:sectPr w:rsidR="00835874" w:rsidRPr="009249D3" w:rsidSect="00CF0C93">
      <w:head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792" w:rsidRDefault="00B44792" w:rsidP="00DA46F7">
      <w:pPr>
        <w:spacing w:after="0"/>
      </w:pPr>
      <w:r>
        <w:separator/>
      </w:r>
    </w:p>
  </w:endnote>
  <w:endnote w:type="continuationSeparator" w:id="0">
    <w:p w:rsidR="00B44792" w:rsidRDefault="00B44792" w:rsidP="00DA4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792" w:rsidRDefault="00B44792" w:rsidP="00DA46F7">
      <w:pPr>
        <w:spacing w:after="0"/>
      </w:pPr>
      <w:r>
        <w:separator/>
      </w:r>
    </w:p>
  </w:footnote>
  <w:footnote w:type="continuationSeparator" w:id="0">
    <w:p w:rsidR="00B44792" w:rsidRDefault="00B44792" w:rsidP="00DA46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AA5" w:rsidRDefault="00070AA5" w:rsidP="00DA46F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E874EA"/>
    <w:multiLevelType w:val="hybridMultilevel"/>
    <w:tmpl w:val="D87E9E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426A8"/>
    <w:multiLevelType w:val="hybridMultilevel"/>
    <w:tmpl w:val="7C3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7547B"/>
    <w:multiLevelType w:val="hybridMultilevel"/>
    <w:tmpl w:val="366C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A513F"/>
    <w:multiLevelType w:val="hybridMultilevel"/>
    <w:tmpl w:val="46407CBA"/>
    <w:lvl w:ilvl="0" w:tplc="647EA0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60563"/>
    <w:multiLevelType w:val="multilevel"/>
    <w:tmpl w:val="92EE1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A254C"/>
    <w:multiLevelType w:val="hybridMultilevel"/>
    <w:tmpl w:val="3C90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19119E"/>
    <w:multiLevelType w:val="multilevel"/>
    <w:tmpl w:val="3AB2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690EEF"/>
    <w:multiLevelType w:val="hybridMultilevel"/>
    <w:tmpl w:val="246ED89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390EE5"/>
    <w:multiLevelType w:val="hybridMultilevel"/>
    <w:tmpl w:val="38F6C34A"/>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787C04"/>
    <w:multiLevelType w:val="multilevel"/>
    <w:tmpl w:val="D3142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C032A8"/>
    <w:multiLevelType w:val="hybridMultilevel"/>
    <w:tmpl w:val="37E248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6C70184"/>
    <w:multiLevelType w:val="hybridMultilevel"/>
    <w:tmpl w:val="C548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74BAE"/>
    <w:multiLevelType w:val="multilevel"/>
    <w:tmpl w:val="379E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51BFF"/>
    <w:multiLevelType w:val="hybridMultilevel"/>
    <w:tmpl w:val="87CAC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758B1"/>
    <w:multiLevelType w:val="hybridMultilevel"/>
    <w:tmpl w:val="B1D6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1389D"/>
    <w:multiLevelType w:val="multilevel"/>
    <w:tmpl w:val="21C4C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36A15"/>
    <w:multiLevelType w:val="multilevel"/>
    <w:tmpl w:val="031CA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AE2CFC"/>
    <w:multiLevelType w:val="multilevel"/>
    <w:tmpl w:val="E4CAD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033AFF"/>
    <w:multiLevelType w:val="hybridMultilevel"/>
    <w:tmpl w:val="2148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B2C8C"/>
    <w:multiLevelType w:val="multilevel"/>
    <w:tmpl w:val="481CE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716843"/>
    <w:multiLevelType w:val="multilevel"/>
    <w:tmpl w:val="29F4F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9167EC"/>
    <w:multiLevelType w:val="multilevel"/>
    <w:tmpl w:val="3AFAF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313946"/>
    <w:multiLevelType w:val="hybridMultilevel"/>
    <w:tmpl w:val="F280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B3D7E"/>
    <w:multiLevelType w:val="multilevel"/>
    <w:tmpl w:val="8CD65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316151"/>
    <w:multiLevelType w:val="hybridMultilevel"/>
    <w:tmpl w:val="798A2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437D99"/>
    <w:multiLevelType w:val="multilevel"/>
    <w:tmpl w:val="66F8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C8001C"/>
    <w:multiLevelType w:val="hybridMultilevel"/>
    <w:tmpl w:val="DDC8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753A3"/>
    <w:multiLevelType w:val="hybridMultilevel"/>
    <w:tmpl w:val="96C46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3291FA0"/>
    <w:multiLevelType w:val="multilevel"/>
    <w:tmpl w:val="FD066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B56B68"/>
    <w:multiLevelType w:val="multilevel"/>
    <w:tmpl w:val="A76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FD2D02"/>
    <w:multiLevelType w:val="hybridMultilevel"/>
    <w:tmpl w:val="C748B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9074A1"/>
    <w:multiLevelType w:val="multilevel"/>
    <w:tmpl w:val="1DCEA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164CE1"/>
    <w:multiLevelType w:val="multilevel"/>
    <w:tmpl w:val="50AA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861A3D"/>
    <w:multiLevelType w:val="multilevel"/>
    <w:tmpl w:val="98660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853179"/>
    <w:multiLevelType w:val="hybridMultilevel"/>
    <w:tmpl w:val="E91A26B6"/>
    <w:lvl w:ilvl="0" w:tplc="2B7478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5B5F08"/>
    <w:multiLevelType w:val="hybridMultilevel"/>
    <w:tmpl w:val="F20420C0"/>
    <w:lvl w:ilvl="0" w:tplc="E9ECC7A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12"/>
  </w:num>
  <w:num w:numId="3">
    <w:abstractNumId w:val="5"/>
  </w:num>
  <w:num w:numId="4">
    <w:abstractNumId w:val="0"/>
  </w:num>
  <w:num w:numId="5">
    <w:abstractNumId w:val="18"/>
  </w:num>
  <w:num w:numId="6">
    <w:abstractNumId w:val="19"/>
  </w:num>
  <w:num w:numId="7">
    <w:abstractNumId w:val="32"/>
  </w:num>
  <w:num w:numId="8">
    <w:abstractNumId w:val="6"/>
  </w:num>
  <w:num w:numId="9">
    <w:abstractNumId w:val="2"/>
  </w:num>
  <w:num w:numId="10">
    <w:abstractNumId w:val="25"/>
  </w:num>
  <w:num w:numId="11">
    <w:abstractNumId w:val="28"/>
  </w:num>
  <w:num w:numId="12">
    <w:abstractNumId w:val="16"/>
  </w:num>
  <w:num w:numId="13">
    <w:abstractNumId w:val="13"/>
  </w:num>
  <w:num w:numId="14">
    <w:abstractNumId w:val="27"/>
  </w:num>
  <w:num w:numId="15">
    <w:abstractNumId w:val="26"/>
  </w:num>
  <w:num w:numId="16">
    <w:abstractNumId w:val="34"/>
  </w:num>
  <w:num w:numId="17">
    <w:abstractNumId w:val="8"/>
  </w:num>
  <w:num w:numId="18">
    <w:abstractNumId w:val="24"/>
  </w:num>
  <w:num w:numId="19">
    <w:abstractNumId w:val="10"/>
  </w:num>
  <w:num w:numId="20">
    <w:abstractNumId w:val="1"/>
  </w:num>
  <w:num w:numId="21">
    <w:abstractNumId w:val="13"/>
  </w:num>
  <w:num w:numId="22">
    <w:abstractNumId w:val="9"/>
  </w:num>
  <w:num w:numId="23">
    <w:abstractNumId w:val="11"/>
  </w:num>
  <w:num w:numId="24">
    <w:abstractNumId w:val="3"/>
  </w:num>
  <w:num w:numId="25">
    <w:abstractNumId w:val="35"/>
  </w:num>
  <w:num w:numId="26">
    <w:abstractNumId w:val="7"/>
  </w:num>
  <w:num w:numId="27">
    <w:abstractNumId w:val="30"/>
  </w:num>
  <w:num w:numId="28">
    <w:abstractNumId w:val="33"/>
  </w:num>
  <w:num w:numId="29">
    <w:abstractNumId w:val="31"/>
  </w:num>
  <w:num w:numId="30">
    <w:abstractNumId w:val="23"/>
  </w:num>
  <w:num w:numId="31">
    <w:abstractNumId w:val="14"/>
  </w:num>
  <w:num w:numId="32">
    <w:abstractNumId w:val="22"/>
  </w:num>
  <w:num w:numId="33">
    <w:abstractNumId w:val="15"/>
  </w:num>
  <w:num w:numId="34">
    <w:abstractNumId w:val="4"/>
  </w:num>
  <w:num w:numId="35">
    <w:abstractNumId w:val="17"/>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B5"/>
    <w:rsid w:val="0001470C"/>
    <w:rsid w:val="000166B9"/>
    <w:rsid w:val="00031A22"/>
    <w:rsid w:val="0003212B"/>
    <w:rsid w:val="00046710"/>
    <w:rsid w:val="0006249F"/>
    <w:rsid w:val="00070AA5"/>
    <w:rsid w:val="00090A2A"/>
    <w:rsid w:val="000B19B5"/>
    <w:rsid w:val="000D3CCD"/>
    <w:rsid w:val="000E1E24"/>
    <w:rsid w:val="000E253B"/>
    <w:rsid w:val="0014163D"/>
    <w:rsid w:val="00142BE8"/>
    <w:rsid w:val="00174D71"/>
    <w:rsid w:val="001A2FD7"/>
    <w:rsid w:val="001A4175"/>
    <w:rsid w:val="001C09CE"/>
    <w:rsid w:val="001C5A4F"/>
    <w:rsid w:val="001D079C"/>
    <w:rsid w:val="001F1E57"/>
    <w:rsid w:val="002056C3"/>
    <w:rsid w:val="0021466D"/>
    <w:rsid w:val="00233EFC"/>
    <w:rsid w:val="0026066D"/>
    <w:rsid w:val="00265ECE"/>
    <w:rsid w:val="00294137"/>
    <w:rsid w:val="002A091A"/>
    <w:rsid w:val="002A2A8E"/>
    <w:rsid w:val="002A559C"/>
    <w:rsid w:val="002B6B45"/>
    <w:rsid w:val="002C0389"/>
    <w:rsid w:val="002D5161"/>
    <w:rsid w:val="002E388B"/>
    <w:rsid w:val="002F524A"/>
    <w:rsid w:val="00315CE5"/>
    <w:rsid w:val="003228A6"/>
    <w:rsid w:val="0032619F"/>
    <w:rsid w:val="00330470"/>
    <w:rsid w:val="00343D1C"/>
    <w:rsid w:val="00344D7A"/>
    <w:rsid w:val="003646EC"/>
    <w:rsid w:val="0036747F"/>
    <w:rsid w:val="003755DA"/>
    <w:rsid w:val="00382420"/>
    <w:rsid w:val="00392877"/>
    <w:rsid w:val="00393350"/>
    <w:rsid w:val="00397B90"/>
    <w:rsid w:val="003A1D11"/>
    <w:rsid w:val="003A5DF8"/>
    <w:rsid w:val="003C5408"/>
    <w:rsid w:val="003E433E"/>
    <w:rsid w:val="003F76C0"/>
    <w:rsid w:val="00403DFD"/>
    <w:rsid w:val="0041283D"/>
    <w:rsid w:val="00437781"/>
    <w:rsid w:val="004477F2"/>
    <w:rsid w:val="004502DD"/>
    <w:rsid w:val="00467421"/>
    <w:rsid w:val="00481109"/>
    <w:rsid w:val="0048503C"/>
    <w:rsid w:val="00497673"/>
    <w:rsid w:val="004B0782"/>
    <w:rsid w:val="004B08F5"/>
    <w:rsid w:val="004D3F20"/>
    <w:rsid w:val="00505AED"/>
    <w:rsid w:val="0051500C"/>
    <w:rsid w:val="005336D0"/>
    <w:rsid w:val="00535155"/>
    <w:rsid w:val="0056175B"/>
    <w:rsid w:val="005A318A"/>
    <w:rsid w:val="005B3DA7"/>
    <w:rsid w:val="005E04A5"/>
    <w:rsid w:val="005F0A3F"/>
    <w:rsid w:val="00603CB0"/>
    <w:rsid w:val="00615760"/>
    <w:rsid w:val="0062347B"/>
    <w:rsid w:val="00626867"/>
    <w:rsid w:val="00637CED"/>
    <w:rsid w:val="006429C3"/>
    <w:rsid w:val="006556AD"/>
    <w:rsid w:val="00656A5D"/>
    <w:rsid w:val="006706A6"/>
    <w:rsid w:val="0068600F"/>
    <w:rsid w:val="006A7078"/>
    <w:rsid w:val="006C295D"/>
    <w:rsid w:val="006C6E47"/>
    <w:rsid w:val="006D7D86"/>
    <w:rsid w:val="006F7093"/>
    <w:rsid w:val="00710767"/>
    <w:rsid w:val="00717A43"/>
    <w:rsid w:val="00746B8D"/>
    <w:rsid w:val="007525F9"/>
    <w:rsid w:val="0075689C"/>
    <w:rsid w:val="00760C3B"/>
    <w:rsid w:val="007628F1"/>
    <w:rsid w:val="00770094"/>
    <w:rsid w:val="00775B0F"/>
    <w:rsid w:val="00776617"/>
    <w:rsid w:val="0078378C"/>
    <w:rsid w:val="007A0BD9"/>
    <w:rsid w:val="007B5F91"/>
    <w:rsid w:val="007C1567"/>
    <w:rsid w:val="007D191C"/>
    <w:rsid w:val="007D41B8"/>
    <w:rsid w:val="00820F43"/>
    <w:rsid w:val="00824B51"/>
    <w:rsid w:val="00835874"/>
    <w:rsid w:val="00843621"/>
    <w:rsid w:val="0084372C"/>
    <w:rsid w:val="008515E0"/>
    <w:rsid w:val="00867D30"/>
    <w:rsid w:val="00871E34"/>
    <w:rsid w:val="00876DD7"/>
    <w:rsid w:val="00882456"/>
    <w:rsid w:val="0088707D"/>
    <w:rsid w:val="00887FEF"/>
    <w:rsid w:val="008E1DDD"/>
    <w:rsid w:val="008E3A09"/>
    <w:rsid w:val="008F2F74"/>
    <w:rsid w:val="00914003"/>
    <w:rsid w:val="00920DAA"/>
    <w:rsid w:val="009249D3"/>
    <w:rsid w:val="009537DD"/>
    <w:rsid w:val="0096006D"/>
    <w:rsid w:val="00960F11"/>
    <w:rsid w:val="00962F05"/>
    <w:rsid w:val="009740F9"/>
    <w:rsid w:val="00990143"/>
    <w:rsid w:val="00992094"/>
    <w:rsid w:val="00996B8E"/>
    <w:rsid w:val="009A2A40"/>
    <w:rsid w:val="009A38F2"/>
    <w:rsid w:val="009C1193"/>
    <w:rsid w:val="009C14F4"/>
    <w:rsid w:val="00A0539B"/>
    <w:rsid w:val="00A1609A"/>
    <w:rsid w:val="00A35305"/>
    <w:rsid w:val="00A404A8"/>
    <w:rsid w:val="00A70CF8"/>
    <w:rsid w:val="00A910CE"/>
    <w:rsid w:val="00AA4CAB"/>
    <w:rsid w:val="00AB0B99"/>
    <w:rsid w:val="00AB0D2E"/>
    <w:rsid w:val="00AC5873"/>
    <w:rsid w:val="00AF238B"/>
    <w:rsid w:val="00B00702"/>
    <w:rsid w:val="00B43866"/>
    <w:rsid w:val="00B44792"/>
    <w:rsid w:val="00B72108"/>
    <w:rsid w:val="00B7419D"/>
    <w:rsid w:val="00B92329"/>
    <w:rsid w:val="00BA7F31"/>
    <w:rsid w:val="00BB289D"/>
    <w:rsid w:val="00BC2D21"/>
    <w:rsid w:val="00BD205A"/>
    <w:rsid w:val="00BD6D43"/>
    <w:rsid w:val="00BD6EE5"/>
    <w:rsid w:val="00BE53D9"/>
    <w:rsid w:val="00BE68CA"/>
    <w:rsid w:val="00BF333F"/>
    <w:rsid w:val="00C15444"/>
    <w:rsid w:val="00C22FF8"/>
    <w:rsid w:val="00C3604C"/>
    <w:rsid w:val="00C439D0"/>
    <w:rsid w:val="00C7768A"/>
    <w:rsid w:val="00C810C6"/>
    <w:rsid w:val="00C9749E"/>
    <w:rsid w:val="00CA7149"/>
    <w:rsid w:val="00CC0E3A"/>
    <w:rsid w:val="00CF0C93"/>
    <w:rsid w:val="00CF61C3"/>
    <w:rsid w:val="00D26952"/>
    <w:rsid w:val="00D32BDE"/>
    <w:rsid w:val="00D4193B"/>
    <w:rsid w:val="00D45EE3"/>
    <w:rsid w:val="00D85F9B"/>
    <w:rsid w:val="00DA346F"/>
    <w:rsid w:val="00DA400A"/>
    <w:rsid w:val="00DA46F7"/>
    <w:rsid w:val="00DB1EF9"/>
    <w:rsid w:val="00DB446C"/>
    <w:rsid w:val="00DB528E"/>
    <w:rsid w:val="00DB659F"/>
    <w:rsid w:val="00DC011E"/>
    <w:rsid w:val="00DC4B2D"/>
    <w:rsid w:val="00DE5152"/>
    <w:rsid w:val="00DE6704"/>
    <w:rsid w:val="00E53182"/>
    <w:rsid w:val="00E56C81"/>
    <w:rsid w:val="00E74A1A"/>
    <w:rsid w:val="00E930FA"/>
    <w:rsid w:val="00E940B8"/>
    <w:rsid w:val="00EB1966"/>
    <w:rsid w:val="00EB5142"/>
    <w:rsid w:val="00EB5915"/>
    <w:rsid w:val="00EE32EC"/>
    <w:rsid w:val="00EF2262"/>
    <w:rsid w:val="00EF6769"/>
    <w:rsid w:val="00EF79F9"/>
    <w:rsid w:val="00F23D0D"/>
    <w:rsid w:val="00F31287"/>
    <w:rsid w:val="00F47D99"/>
    <w:rsid w:val="00F52BB4"/>
    <w:rsid w:val="00F556B2"/>
    <w:rsid w:val="00F64A49"/>
    <w:rsid w:val="00F64ABF"/>
    <w:rsid w:val="00F651C5"/>
    <w:rsid w:val="00F81B2B"/>
    <w:rsid w:val="00F91A05"/>
    <w:rsid w:val="00FA2A4A"/>
    <w:rsid w:val="00FD3B44"/>
    <w:rsid w:val="00FF3B45"/>
    <w:rsid w:val="00FF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A368D4C-26A6-49B9-AB3B-333E48F0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769"/>
    <w:pPr>
      <w:spacing w:line="240" w:lineRule="auto"/>
    </w:pPr>
  </w:style>
  <w:style w:type="paragraph" w:styleId="Heading1">
    <w:name w:val="heading 1"/>
    <w:basedOn w:val="Normal"/>
    <w:next w:val="Normal"/>
    <w:link w:val="Heading1Char"/>
    <w:uiPriority w:val="9"/>
    <w:qFormat/>
    <w:rsid w:val="00031A22"/>
    <w:pPr>
      <w:keepNext/>
      <w:keepLines/>
      <w:spacing w:after="0"/>
      <w:outlineLvl w:val="0"/>
    </w:pPr>
    <w:rPr>
      <w:rFonts w:asciiTheme="majorHAnsi" w:eastAsia="Times New Roman" w:hAnsiTheme="majorHAnsi" w:cstheme="majorBidi"/>
      <w:bCs/>
      <w:sz w:val="28"/>
      <w:szCs w:val="28"/>
    </w:rPr>
  </w:style>
  <w:style w:type="paragraph" w:styleId="Heading2">
    <w:name w:val="heading 2"/>
    <w:basedOn w:val="NormalWeb"/>
    <w:next w:val="Normal"/>
    <w:link w:val="Heading2Char"/>
    <w:uiPriority w:val="9"/>
    <w:unhideWhenUsed/>
    <w:qFormat/>
    <w:rsid w:val="00031A22"/>
    <w:pPr>
      <w:spacing w:before="0" w:beforeAutospacing="0" w:after="0" w:afterAutospacing="0"/>
      <w:outlineLvl w:val="1"/>
    </w:pPr>
    <w:rPr>
      <w:rFonts w:asciiTheme="minorHAnsi" w:hAnsiTheme="minorHAnsi"/>
      <w:b/>
      <w:sz w:val="22"/>
      <w:szCs w:val="22"/>
    </w:rPr>
  </w:style>
  <w:style w:type="paragraph" w:styleId="Heading3">
    <w:name w:val="heading 3"/>
    <w:basedOn w:val="Normal"/>
    <w:next w:val="Normal"/>
    <w:link w:val="Heading3Char"/>
    <w:uiPriority w:val="9"/>
    <w:unhideWhenUsed/>
    <w:qFormat/>
    <w:rsid w:val="00B007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9B5"/>
    <w:pPr>
      <w:spacing w:before="100" w:beforeAutospacing="1" w:after="100" w:afterAutospacing="1"/>
    </w:pPr>
    <w:rPr>
      <w:rFonts w:ascii="Times New Roman" w:eastAsia="Times New Roman" w:hAnsi="Times New Roman" w:cs="Times New Roman"/>
      <w:sz w:val="24"/>
      <w:szCs w:val="24"/>
    </w:rPr>
  </w:style>
  <w:style w:type="character" w:customStyle="1" w:styleId="content">
    <w:name w:val="content"/>
    <w:basedOn w:val="DefaultParagraphFont"/>
    <w:rsid w:val="000B19B5"/>
  </w:style>
  <w:style w:type="character" w:styleId="Strong">
    <w:name w:val="Strong"/>
    <w:basedOn w:val="DefaultParagraphFont"/>
    <w:uiPriority w:val="22"/>
    <w:qFormat/>
    <w:rsid w:val="000B19B5"/>
    <w:rPr>
      <w:b/>
      <w:bCs/>
    </w:rPr>
  </w:style>
  <w:style w:type="character" w:styleId="Emphasis">
    <w:name w:val="Emphasis"/>
    <w:basedOn w:val="DefaultParagraphFont"/>
    <w:uiPriority w:val="20"/>
    <w:qFormat/>
    <w:rsid w:val="000B19B5"/>
    <w:rPr>
      <w:i/>
      <w:iCs/>
    </w:rPr>
  </w:style>
  <w:style w:type="character" w:styleId="Hyperlink">
    <w:name w:val="Hyperlink"/>
    <w:basedOn w:val="DefaultParagraphFont"/>
    <w:uiPriority w:val="99"/>
    <w:unhideWhenUsed/>
    <w:rsid w:val="000B19B5"/>
    <w:rPr>
      <w:color w:val="0000FF"/>
      <w:u w:val="single"/>
    </w:rPr>
  </w:style>
  <w:style w:type="character" w:customStyle="1" w:styleId="Heading1Char">
    <w:name w:val="Heading 1 Char"/>
    <w:basedOn w:val="DefaultParagraphFont"/>
    <w:link w:val="Heading1"/>
    <w:uiPriority w:val="9"/>
    <w:rsid w:val="00031A22"/>
    <w:rPr>
      <w:rFonts w:asciiTheme="majorHAnsi" w:eastAsia="Times New Roman" w:hAnsiTheme="majorHAnsi" w:cstheme="majorBidi"/>
      <w:bCs/>
      <w:sz w:val="28"/>
      <w:szCs w:val="28"/>
    </w:rPr>
  </w:style>
  <w:style w:type="paragraph" w:styleId="Header">
    <w:name w:val="header"/>
    <w:basedOn w:val="Normal"/>
    <w:link w:val="HeaderChar"/>
    <w:uiPriority w:val="99"/>
    <w:unhideWhenUsed/>
    <w:rsid w:val="00DA46F7"/>
    <w:pPr>
      <w:tabs>
        <w:tab w:val="center" w:pos="4680"/>
        <w:tab w:val="right" w:pos="9360"/>
      </w:tabs>
      <w:spacing w:after="0"/>
    </w:pPr>
  </w:style>
  <w:style w:type="character" w:customStyle="1" w:styleId="HeaderChar">
    <w:name w:val="Header Char"/>
    <w:basedOn w:val="DefaultParagraphFont"/>
    <w:link w:val="Header"/>
    <w:uiPriority w:val="99"/>
    <w:rsid w:val="00DA46F7"/>
  </w:style>
  <w:style w:type="paragraph" w:styleId="Footer">
    <w:name w:val="footer"/>
    <w:basedOn w:val="Normal"/>
    <w:link w:val="FooterChar"/>
    <w:uiPriority w:val="99"/>
    <w:unhideWhenUsed/>
    <w:rsid w:val="00DA46F7"/>
    <w:pPr>
      <w:tabs>
        <w:tab w:val="center" w:pos="4680"/>
        <w:tab w:val="right" w:pos="9360"/>
      </w:tabs>
      <w:spacing w:after="0"/>
    </w:pPr>
  </w:style>
  <w:style w:type="character" w:customStyle="1" w:styleId="FooterChar">
    <w:name w:val="Footer Char"/>
    <w:basedOn w:val="DefaultParagraphFont"/>
    <w:link w:val="Footer"/>
    <w:uiPriority w:val="99"/>
    <w:rsid w:val="00DA46F7"/>
  </w:style>
  <w:style w:type="paragraph" w:styleId="ListParagraph">
    <w:name w:val="List Paragraph"/>
    <w:basedOn w:val="Normal"/>
    <w:uiPriority w:val="34"/>
    <w:qFormat/>
    <w:rsid w:val="00D85F9B"/>
    <w:pPr>
      <w:spacing w:after="0"/>
      <w:ind w:left="720"/>
    </w:pPr>
    <w:rPr>
      <w:rFonts w:ascii="Calibri" w:hAnsi="Calibri" w:cs="Times New Roman"/>
    </w:rPr>
  </w:style>
  <w:style w:type="paragraph" w:customStyle="1" w:styleId="Default">
    <w:name w:val="Default"/>
    <w:rsid w:val="00D85F9B"/>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FA2A4A"/>
  </w:style>
  <w:style w:type="character" w:styleId="FollowedHyperlink">
    <w:name w:val="FollowedHyperlink"/>
    <w:basedOn w:val="DefaultParagraphFont"/>
    <w:uiPriority w:val="99"/>
    <w:semiHidden/>
    <w:unhideWhenUsed/>
    <w:rsid w:val="00BB289D"/>
    <w:rPr>
      <w:color w:val="800080" w:themeColor="followedHyperlink"/>
      <w:u w:val="single"/>
    </w:rPr>
  </w:style>
  <w:style w:type="character" w:customStyle="1" w:styleId="Heading2Char">
    <w:name w:val="Heading 2 Char"/>
    <w:basedOn w:val="DefaultParagraphFont"/>
    <w:link w:val="Heading2"/>
    <w:uiPriority w:val="9"/>
    <w:rsid w:val="00031A22"/>
    <w:rPr>
      <w:rFonts w:eastAsia="Times New Roman" w:cs="Times New Roman"/>
      <w:b/>
    </w:rPr>
  </w:style>
  <w:style w:type="character" w:customStyle="1" w:styleId="Heading3Char">
    <w:name w:val="Heading 3 Char"/>
    <w:basedOn w:val="DefaultParagraphFont"/>
    <w:link w:val="Heading3"/>
    <w:uiPriority w:val="9"/>
    <w:rsid w:val="00B00702"/>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B6B45"/>
    <w:rPr>
      <w:sz w:val="16"/>
      <w:szCs w:val="16"/>
    </w:rPr>
  </w:style>
  <w:style w:type="paragraph" w:styleId="CommentText">
    <w:name w:val="annotation text"/>
    <w:basedOn w:val="Normal"/>
    <w:link w:val="CommentTextChar"/>
    <w:uiPriority w:val="99"/>
    <w:unhideWhenUsed/>
    <w:rsid w:val="002B6B45"/>
    <w:rPr>
      <w:sz w:val="20"/>
      <w:szCs w:val="20"/>
    </w:rPr>
  </w:style>
  <w:style w:type="character" w:customStyle="1" w:styleId="CommentTextChar">
    <w:name w:val="Comment Text Char"/>
    <w:basedOn w:val="DefaultParagraphFont"/>
    <w:link w:val="CommentText"/>
    <w:uiPriority w:val="99"/>
    <w:rsid w:val="002B6B45"/>
    <w:rPr>
      <w:sz w:val="20"/>
      <w:szCs w:val="20"/>
    </w:rPr>
  </w:style>
  <w:style w:type="paragraph" w:styleId="CommentSubject">
    <w:name w:val="annotation subject"/>
    <w:basedOn w:val="CommentText"/>
    <w:next w:val="CommentText"/>
    <w:link w:val="CommentSubjectChar"/>
    <w:uiPriority w:val="99"/>
    <w:semiHidden/>
    <w:unhideWhenUsed/>
    <w:rsid w:val="002B6B45"/>
    <w:rPr>
      <w:b/>
      <w:bCs/>
    </w:rPr>
  </w:style>
  <w:style w:type="character" w:customStyle="1" w:styleId="CommentSubjectChar">
    <w:name w:val="Comment Subject Char"/>
    <w:basedOn w:val="CommentTextChar"/>
    <w:link w:val="CommentSubject"/>
    <w:uiPriority w:val="99"/>
    <w:semiHidden/>
    <w:rsid w:val="002B6B45"/>
    <w:rPr>
      <w:b/>
      <w:bCs/>
      <w:sz w:val="20"/>
      <w:szCs w:val="20"/>
    </w:rPr>
  </w:style>
  <w:style w:type="paragraph" w:styleId="BalloonText">
    <w:name w:val="Balloon Text"/>
    <w:basedOn w:val="Normal"/>
    <w:link w:val="BalloonTextChar"/>
    <w:uiPriority w:val="99"/>
    <w:semiHidden/>
    <w:unhideWhenUsed/>
    <w:rsid w:val="002B6B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323">
      <w:bodyDiv w:val="1"/>
      <w:marLeft w:val="0"/>
      <w:marRight w:val="0"/>
      <w:marTop w:val="0"/>
      <w:marBottom w:val="0"/>
      <w:divBdr>
        <w:top w:val="none" w:sz="0" w:space="0" w:color="auto"/>
        <w:left w:val="none" w:sz="0" w:space="0" w:color="auto"/>
        <w:bottom w:val="none" w:sz="0" w:space="0" w:color="auto"/>
        <w:right w:val="none" w:sz="0" w:space="0" w:color="auto"/>
      </w:divBdr>
    </w:div>
    <w:div w:id="21592016">
      <w:bodyDiv w:val="1"/>
      <w:marLeft w:val="0"/>
      <w:marRight w:val="0"/>
      <w:marTop w:val="0"/>
      <w:marBottom w:val="0"/>
      <w:divBdr>
        <w:top w:val="none" w:sz="0" w:space="0" w:color="auto"/>
        <w:left w:val="none" w:sz="0" w:space="0" w:color="auto"/>
        <w:bottom w:val="none" w:sz="0" w:space="0" w:color="auto"/>
        <w:right w:val="none" w:sz="0" w:space="0" w:color="auto"/>
      </w:divBdr>
    </w:div>
    <w:div w:id="22295250">
      <w:bodyDiv w:val="1"/>
      <w:marLeft w:val="0"/>
      <w:marRight w:val="0"/>
      <w:marTop w:val="0"/>
      <w:marBottom w:val="0"/>
      <w:divBdr>
        <w:top w:val="none" w:sz="0" w:space="0" w:color="auto"/>
        <w:left w:val="none" w:sz="0" w:space="0" w:color="auto"/>
        <w:bottom w:val="none" w:sz="0" w:space="0" w:color="auto"/>
        <w:right w:val="none" w:sz="0" w:space="0" w:color="auto"/>
      </w:divBdr>
    </w:div>
    <w:div w:id="120391351">
      <w:bodyDiv w:val="1"/>
      <w:marLeft w:val="0"/>
      <w:marRight w:val="0"/>
      <w:marTop w:val="0"/>
      <w:marBottom w:val="0"/>
      <w:divBdr>
        <w:top w:val="none" w:sz="0" w:space="0" w:color="auto"/>
        <w:left w:val="none" w:sz="0" w:space="0" w:color="auto"/>
        <w:bottom w:val="none" w:sz="0" w:space="0" w:color="auto"/>
        <w:right w:val="none" w:sz="0" w:space="0" w:color="auto"/>
      </w:divBdr>
    </w:div>
    <w:div w:id="162361922">
      <w:bodyDiv w:val="1"/>
      <w:marLeft w:val="0"/>
      <w:marRight w:val="0"/>
      <w:marTop w:val="0"/>
      <w:marBottom w:val="0"/>
      <w:divBdr>
        <w:top w:val="none" w:sz="0" w:space="0" w:color="auto"/>
        <w:left w:val="none" w:sz="0" w:space="0" w:color="auto"/>
        <w:bottom w:val="none" w:sz="0" w:space="0" w:color="auto"/>
        <w:right w:val="none" w:sz="0" w:space="0" w:color="auto"/>
      </w:divBdr>
    </w:div>
    <w:div w:id="182281459">
      <w:bodyDiv w:val="1"/>
      <w:marLeft w:val="0"/>
      <w:marRight w:val="0"/>
      <w:marTop w:val="0"/>
      <w:marBottom w:val="0"/>
      <w:divBdr>
        <w:top w:val="none" w:sz="0" w:space="0" w:color="auto"/>
        <w:left w:val="none" w:sz="0" w:space="0" w:color="auto"/>
        <w:bottom w:val="none" w:sz="0" w:space="0" w:color="auto"/>
        <w:right w:val="none" w:sz="0" w:space="0" w:color="auto"/>
      </w:divBdr>
    </w:div>
    <w:div w:id="283510222">
      <w:bodyDiv w:val="1"/>
      <w:marLeft w:val="0"/>
      <w:marRight w:val="0"/>
      <w:marTop w:val="0"/>
      <w:marBottom w:val="0"/>
      <w:divBdr>
        <w:top w:val="none" w:sz="0" w:space="0" w:color="auto"/>
        <w:left w:val="none" w:sz="0" w:space="0" w:color="auto"/>
        <w:bottom w:val="none" w:sz="0" w:space="0" w:color="auto"/>
        <w:right w:val="none" w:sz="0" w:space="0" w:color="auto"/>
      </w:divBdr>
      <w:divsChild>
        <w:div w:id="1451819058">
          <w:marLeft w:val="0"/>
          <w:marRight w:val="0"/>
          <w:marTop w:val="0"/>
          <w:marBottom w:val="0"/>
          <w:divBdr>
            <w:top w:val="none" w:sz="0" w:space="0" w:color="auto"/>
            <w:left w:val="none" w:sz="0" w:space="0" w:color="auto"/>
            <w:bottom w:val="none" w:sz="0" w:space="0" w:color="auto"/>
            <w:right w:val="none" w:sz="0" w:space="0" w:color="auto"/>
          </w:divBdr>
          <w:divsChild>
            <w:div w:id="431627281">
              <w:marLeft w:val="0"/>
              <w:marRight w:val="0"/>
              <w:marTop w:val="0"/>
              <w:marBottom w:val="0"/>
              <w:divBdr>
                <w:top w:val="none" w:sz="0" w:space="0" w:color="auto"/>
                <w:left w:val="none" w:sz="0" w:space="0" w:color="auto"/>
                <w:bottom w:val="none" w:sz="0" w:space="0" w:color="auto"/>
                <w:right w:val="none" w:sz="0" w:space="0" w:color="auto"/>
              </w:divBdr>
              <w:divsChild>
                <w:div w:id="896160641">
                  <w:marLeft w:val="0"/>
                  <w:marRight w:val="0"/>
                  <w:marTop w:val="0"/>
                  <w:marBottom w:val="0"/>
                  <w:divBdr>
                    <w:top w:val="none" w:sz="0" w:space="0" w:color="auto"/>
                    <w:left w:val="none" w:sz="0" w:space="0" w:color="auto"/>
                    <w:bottom w:val="none" w:sz="0" w:space="0" w:color="auto"/>
                    <w:right w:val="none" w:sz="0" w:space="0" w:color="auto"/>
                  </w:divBdr>
                  <w:divsChild>
                    <w:div w:id="1894196948">
                      <w:marLeft w:val="0"/>
                      <w:marRight w:val="0"/>
                      <w:marTop w:val="0"/>
                      <w:marBottom w:val="0"/>
                      <w:divBdr>
                        <w:top w:val="none" w:sz="0" w:space="0" w:color="auto"/>
                        <w:left w:val="none" w:sz="0" w:space="0" w:color="auto"/>
                        <w:bottom w:val="none" w:sz="0" w:space="0" w:color="auto"/>
                        <w:right w:val="none" w:sz="0" w:space="0" w:color="auto"/>
                      </w:divBdr>
                      <w:divsChild>
                        <w:div w:id="195897266">
                          <w:marLeft w:val="0"/>
                          <w:marRight w:val="0"/>
                          <w:marTop w:val="0"/>
                          <w:marBottom w:val="0"/>
                          <w:divBdr>
                            <w:top w:val="none" w:sz="0" w:space="0" w:color="auto"/>
                            <w:left w:val="none" w:sz="0" w:space="0" w:color="auto"/>
                            <w:bottom w:val="none" w:sz="0" w:space="0" w:color="auto"/>
                            <w:right w:val="none" w:sz="0" w:space="0" w:color="auto"/>
                          </w:divBdr>
                          <w:divsChild>
                            <w:div w:id="34086491">
                              <w:marLeft w:val="0"/>
                              <w:marRight w:val="0"/>
                              <w:marTop w:val="0"/>
                              <w:marBottom w:val="0"/>
                              <w:divBdr>
                                <w:top w:val="none" w:sz="0" w:space="0" w:color="auto"/>
                                <w:left w:val="none" w:sz="0" w:space="0" w:color="auto"/>
                                <w:bottom w:val="none" w:sz="0" w:space="0" w:color="auto"/>
                                <w:right w:val="none" w:sz="0" w:space="0" w:color="auto"/>
                              </w:divBdr>
                              <w:divsChild>
                                <w:div w:id="198124730">
                                  <w:marLeft w:val="0"/>
                                  <w:marRight w:val="0"/>
                                  <w:marTop w:val="0"/>
                                  <w:marBottom w:val="0"/>
                                  <w:divBdr>
                                    <w:top w:val="none" w:sz="0" w:space="0" w:color="auto"/>
                                    <w:left w:val="none" w:sz="0" w:space="0" w:color="auto"/>
                                    <w:bottom w:val="none" w:sz="0" w:space="0" w:color="auto"/>
                                    <w:right w:val="none" w:sz="0" w:space="0" w:color="auto"/>
                                  </w:divBdr>
                                  <w:divsChild>
                                    <w:div w:id="1006908076">
                                      <w:marLeft w:val="0"/>
                                      <w:marRight w:val="0"/>
                                      <w:marTop w:val="0"/>
                                      <w:marBottom w:val="0"/>
                                      <w:divBdr>
                                        <w:top w:val="none" w:sz="0" w:space="0" w:color="auto"/>
                                        <w:left w:val="none" w:sz="0" w:space="0" w:color="auto"/>
                                        <w:bottom w:val="none" w:sz="0" w:space="0" w:color="auto"/>
                                        <w:right w:val="none" w:sz="0" w:space="0" w:color="auto"/>
                                      </w:divBdr>
                                      <w:divsChild>
                                        <w:div w:id="1694109151">
                                          <w:marLeft w:val="0"/>
                                          <w:marRight w:val="0"/>
                                          <w:marTop w:val="0"/>
                                          <w:marBottom w:val="0"/>
                                          <w:divBdr>
                                            <w:top w:val="none" w:sz="0" w:space="0" w:color="auto"/>
                                            <w:left w:val="none" w:sz="0" w:space="0" w:color="auto"/>
                                            <w:bottom w:val="none" w:sz="0" w:space="0" w:color="auto"/>
                                            <w:right w:val="none" w:sz="0" w:space="0" w:color="auto"/>
                                          </w:divBdr>
                                          <w:divsChild>
                                            <w:div w:id="419301963">
                                              <w:marLeft w:val="0"/>
                                              <w:marRight w:val="0"/>
                                              <w:marTop w:val="0"/>
                                              <w:marBottom w:val="0"/>
                                              <w:divBdr>
                                                <w:top w:val="none" w:sz="0" w:space="0" w:color="auto"/>
                                                <w:left w:val="none" w:sz="0" w:space="0" w:color="auto"/>
                                                <w:bottom w:val="none" w:sz="0" w:space="0" w:color="auto"/>
                                                <w:right w:val="none" w:sz="0" w:space="0" w:color="auto"/>
                                              </w:divBdr>
                                              <w:divsChild>
                                                <w:div w:id="1299844951">
                                                  <w:marLeft w:val="0"/>
                                                  <w:marRight w:val="0"/>
                                                  <w:marTop w:val="0"/>
                                                  <w:marBottom w:val="0"/>
                                                  <w:divBdr>
                                                    <w:top w:val="none" w:sz="0" w:space="0" w:color="auto"/>
                                                    <w:left w:val="none" w:sz="0" w:space="0" w:color="auto"/>
                                                    <w:bottom w:val="none" w:sz="0" w:space="0" w:color="auto"/>
                                                    <w:right w:val="none" w:sz="0" w:space="0" w:color="auto"/>
                                                  </w:divBdr>
                                                  <w:divsChild>
                                                    <w:div w:id="897786934">
                                                      <w:marLeft w:val="0"/>
                                                      <w:marRight w:val="0"/>
                                                      <w:marTop w:val="0"/>
                                                      <w:marBottom w:val="0"/>
                                                      <w:divBdr>
                                                        <w:top w:val="none" w:sz="0" w:space="0" w:color="auto"/>
                                                        <w:left w:val="none" w:sz="0" w:space="0" w:color="auto"/>
                                                        <w:bottom w:val="none" w:sz="0" w:space="0" w:color="auto"/>
                                                        <w:right w:val="none" w:sz="0" w:space="0" w:color="auto"/>
                                                      </w:divBdr>
                                                      <w:divsChild>
                                                        <w:div w:id="1085304110">
                                                          <w:marLeft w:val="0"/>
                                                          <w:marRight w:val="0"/>
                                                          <w:marTop w:val="0"/>
                                                          <w:marBottom w:val="0"/>
                                                          <w:divBdr>
                                                            <w:top w:val="none" w:sz="0" w:space="0" w:color="auto"/>
                                                            <w:left w:val="none" w:sz="0" w:space="0" w:color="auto"/>
                                                            <w:bottom w:val="none" w:sz="0" w:space="0" w:color="auto"/>
                                                            <w:right w:val="none" w:sz="0" w:space="0" w:color="auto"/>
                                                          </w:divBdr>
                                                          <w:divsChild>
                                                            <w:div w:id="397241907">
                                                              <w:marLeft w:val="0"/>
                                                              <w:marRight w:val="0"/>
                                                              <w:marTop w:val="0"/>
                                                              <w:marBottom w:val="0"/>
                                                              <w:divBdr>
                                                                <w:top w:val="none" w:sz="0" w:space="0" w:color="auto"/>
                                                                <w:left w:val="none" w:sz="0" w:space="0" w:color="auto"/>
                                                                <w:bottom w:val="none" w:sz="0" w:space="0" w:color="auto"/>
                                                                <w:right w:val="none" w:sz="0" w:space="0" w:color="auto"/>
                                                              </w:divBdr>
                                                              <w:divsChild>
                                                                <w:div w:id="1538618797">
                                                                  <w:marLeft w:val="0"/>
                                                                  <w:marRight w:val="0"/>
                                                                  <w:marTop w:val="0"/>
                                                                  <w:marBottom w:val="0"/>
                                                                  <w:divBdr>
                                                                    <w:top w:val="none" w:sz="0" w:space="0" w:color="auto"/>
                                                                    <w:left w:val="none" w:sz="0" w:space="0" w:color="auto"/>
                                                                    <w:bottom w:val="none" w:sz="0" w:space="0" w:color="auto"/>
                                                                    <w:right w:val="none" w:sz="0" w:space="0" w:color="auto"/>
                                                                  </w:divBdr>
                                                                  <w:divsChild>
                                                                    <w:div w:id="487866635">
                                                                      <w:marLeft w:val="0"/>
                                                                      <w:marRight w:val="0"/>
                                                                      <w:marTop w:val="0"/>
                                                                      <w:marBottom w:val="0"/>
                                                                      <w:divBdr>
                                                                        <w:top w:val="none" w:sz="0" w:space="0" w:color="auto"/>
                                                                        <w:left w:val="none" w:sz="0" w:space="0" w:color="auto"/>
                                                                        <w:bottom w:val="none" w:sz="0" w:space="0" w:color="auto"/>
                                                                        <w:right w:val="none" w:sz="0" w:space="0" w:color="auto"/>
                                                                      </w:divBdr>
                                                                      <w:divsChild>
                                                                        <w:div w:id="1595356054">
                                                                          <w:marLeft w:val="0"/>
                                                                          <w:marRight w:val="0"/>
                                                                          <w:marTop w:val="0"/>
                                                                          <w:marBottom w:val="0"/>
                                                                          <w:divBdr>
                                                                            <w:top w:val="none" w:sz="0" w:space="0" w:color="auto"/>
                                                                            <w:left w:val="none" w:sz="0" w:space="0" w:color="auto"/>
                                                                            <w:bottom w:val="none" w:sz="0" w:space="0" w:color="auto"/>
                                                                            <w:right w:val="none" w:sz="0" w:space="0" w:color="auto"/>
                                                                          </w:divBdr>
                                                                          <w:divsChild>
                                                                            <w:div w:id="84883232">
                                                                              <w:marLeft w:val="0"/>
                                                                              <w:marRight w:val="0"/>
                                                                              <w:marTop w:val="0"/>
                                                                              <w:marBottom w:val="0"/>
                                                                              <w:divBdr>
                                                                                <w:top w:val="none" w:sz="0" w:space="0" w:color="CCCCCC"/>
                                                                                <w:left w:val="none" w:sz="0" w:space="0" w:color="CCCCCC"/>
                                                                                <w:bottom w:val="none" w:sz="0" w:space="0" w:color="CCCCCC"/>
                                                                                <w:right w:val="none" w:sz="0" w:space="0" w:color="CCCCCC"/>
                                                                              </w:divBdr>
                                                                              <w:divsChild>
                                                                                <w:div w:id="18917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089054">
      <w:bodyDiv w:val="1"/>
      <w:marLeft w:val="0"/>
      <w:marRight w:val="0"/>
      <w:marTop w:val="0"/>
      <w:marBottom w:val="0"/>
      <w:divBdr>
        <w:top w:val="none" w:sz="0" w:space="0" w:color="auto"/>
        <w:left w:val="none" w:sz="0" w:space="0" w:color="auto"/>
        <w:bottom w:val="none" w:sz="0" w:space="0" w:color="auto"/>
        <w:right w:val="none" w:sz="0" w:space="0" w:color="auto"/>
      </w:divBdr>
    </w:div>
    <w:div w:id="438306416">
      <w:bodyDiv w:val="1"/>
      <w:marLeft w:val="0"/>
      <w:marRight w:val="0"/>
      <w:marTop w:val="0"/>
      <w:marBottom w:val="0"/>
      <w:divBdr>
        <w:top w:val="none" w:sz="0" w:space="0" w:color="auto"/>
        <w:left w:val="none" w:sz="0" w:space="0" w:color="auto"/>
        <w:bottom w:val="none" w:sz="0" w:space="0" w:color="auto"/>
        <w:right w:val="none" w:sz="0" w:space="0" w:color="auto"/>
      </w:divBdr>
    </w:div>
    <w:div w:id="675693425">
      <w:bodyDiv w:val="1"/>
      <w:marLeft w:val="0"/>
      <w:marRight w:val="0"/>
      <w:marTop w:val="0"/>
      <w:marBottom w:val="0"/>
      <w:divBdr>
        <w:top w:val="none" w:sz="0" w:space="0" w:color="auto"/>
        <w:left w:val="none" w:sz="0" w:space="0" w:color="auto"/>
        <w:bottom w:val="none" w:sz="0" w:space="0" w:color="auto"/>
        <w:right w:val="none" w:sz="0" w:space="0" w:color="auto"/>
      </w:divBdr>
    </w:div>
    <w:div w:id="754058841">
      <w:bodyDiv w:val="1"/>
      <w:marLeft w:val="0"/>
      <w:marRight w:val="0"/>
      <w:marTop w:val="0"/>
      <w:marBottom w:val="0"/>
      <w:divBdr>
        <w:top w:val="none" w:sz="0" w:space="0" w:color="auto"/>
        <w:left w:val="none" w:sz="0" w:space="0" w:color="auto"/>
        <w:bottom w:val="none" w:sz="0" w:space="0" w:color="auto"/>
        <w:right w:val="none" w:sz="0" w:space="0" w:color="auto"/>
      </w:divBdr>
    </w:div>
    <w:div w:id="809789985">
      <w:bodyDiv w:val="1"/>
      <w:marLeft w:val="0"/>
      <w:marRight w:val="0"/>
      <w:marTop w:val="0"/>
      <w:marBottom w:val="0"/>
      <w:divBdr>
        <w:top w:val="none" w:sz="0" w:space="0" w:color="auto"/>
        <w:left w:val="none" w:sz="0" w:space="0" w:color="auto"/>
        <w:bottom w:val="none" w:sz="0" w:space="0" w:color="auto"/>
        <w:right w:val="none" w:sz="0" w:space="0" w:color="auto"/>
      </w:divBdr>
    </w:div>
    <w:div w:id="811557198">
      <w:bodyDiv w:val="1"/>
      <w:marLeft w:val="0"/>
      <w:marRight w:val="0"/>
      <w:marTop w:val="0"/>
      <w:marBottom w:val="0"/>
      <w:divBdr>
        <w:top w:val="none" w:sz="0" w:space="0" w:color="auto"/>
        <w:left w:val="none" w:sz="0" w:space="0" w:color="auto"/>
        <w:bottom w:val="none" w:sz="0" w:space="0" w:color="auto"/>
        <w:right w:val="none" w:sz="0" w:space="0" w:color="auto"/>
      </w:divBdr>
    </w:div>
    <w:div w:id="822283957">
      <w:bodyDiv w:val="1"/>
      <w:marLeft w:val="0"/>
      <w:marRight w:val="0"/>
      <w:marTop w:val="0"/>
      <w:marBottom w:val="0"/>
      <w:divBdr>
        <w:top w:val="none" w:sz="0" w:space="0" w:color="auto"/>
        <w:left w:val="none" w:sz="0" w:space="0" w:color="auto"/>
        <w:bottom w:val="none" w:sz="0" w:space="0" w:color="auto"/>
        <w:right w:val="none" w:sz="0" w:space="0" w:color="auto"/>
      </w:divBdr>
    </w:div>
    <w:div w:id="1016999314">
      <w:bodyDiv w:val="1"/>
      <w:marLeft w:val="0"/>
      <w:marRight w:val="0"/>
      <w:marTop w:val="0"/>
      <w:marBottom w:val="0"/>
      <w:divBdr>
        <w:top w:val="none" w:sz="0" w:space="0" w:color="auto"/>
        <w:left w:val="none" w:sz="0" w:space="0" w:color="auto"/>
        <w:bottom w:val="none" w:sz="0" w:space="0" w:color="auto"/>
        <w:right w:val="none" w:sz="0" w:space="0" w:color="auto"/>
      </w:divBdr>
    </w:div>
    <w:div w:id="1102609647">
      <w:bodyDiv w:val="1"/>
      <w:marLeft w:val="0"/>
      <w:marRight w:val="0"/>
      <w:marTop w:val="0"/>
      <w:marBottom w:val="0"/>
      <w:divBdr>
        <w:top w:val="none" w:sz="0" w:space="0" w:color="auto"/>
        <w:left w:val="none" w:sz="0" w:space="0" w:color="auto"/>
        <w:bottom w:val="none" w:sz="0" w:space="0" w:color="auto"/>
        <w:right w:val="none" w:sz="0" w:space="0" w:color="auto"/>
      </w:divBdr>
    </w:div>
    <w:div w:id="1211921794">
      <w:bodyDiv w:val="1"/>
      <w:marLeft w:val="0"/>
      <w:marRight w:val="0"/>
      <w:marTop w:val="0"/>
      <w:marBottom w:val="0"/>
      <w:divBdr>
        <w:top w:val="none" w:sz="0" w:space="0" w:color="auto"/>
        <w:left w:val="none" w:sz="0" w:space="0" w:color="auto"/>
        <w:bottom w:val="none" w:sz="0" w:space="0" w:color="auto"/>
        <w:right w:val="none" w:sz="0" w:space="0" w:color="auto"/>
      </w:divBdr>
      <w:divsChild>
        <w:div w:id="1847592583">
          <w:marLeft w:val="0"/>
          <w:marRight w:val="0"/>
          <w:marTop w:val="0"/>
          <w:marBottom w:val="0"/>
          <w:divBdr>
            <w:top w:val="none" w:sz="0" w:space="0" w:color="auto"/>
            <w:left w:val="none" w:sz="0" w:space="0" w:color="auto"/>
            <w:bottom w:val="none" w:sz="0" w:space="0" w:color="auto"/>
            <w:right w:val="none" w:sz="0" w:space="0" w:color="auto"/>
          </w:divBdr>
        </w:div>
        <w:div w:id="16809800">
          <w:marLeft w:val="0"/>
          <w:marRight w:val="0"/>
          <w:marTop w:val="0"/>
          <w:marBottom w:val="0"/>
          <w:divBdr>
            <w:top w:val="none" w:sz="0" w:space="0" w:color="auto"/>
            <w:left w:val="none" w:sz="0" w:space="0" w:color="auto"/>
            <w:bottom w:val="none" w:sz="0" w:space="0" w:color="auto"/>
            <w:right w:val="none" w:sz="0" w:space="0" w:color="auto"/>
          </w:divBdr>
        </w:div>
        <w:div w:id="476071731">
          <w:marLeft w:val="0"/>
          <w:marRight w:val="0"/>
          <w:marTop w:val="0"/>
          <w:marBottom w:val="0"/>
          <w:divBdr>
            <w:top w:val="none" w:sz="0" w:space="0" w:color="auto"/>
            <w:left w:val="none" w:sz="0" w:space="0" w:color="auto"/>
            <w:bottom w:val="none" w:sz="0" w:space="0" w:color="auto"/>
            <w:right w:val="none" w:sz="0" w:space="0" w:color="auto"/>
          </w:divBdr>
        </w:div>
        <w:div w:id="195117688">
          <w:marLeft w:val="0"/>
          <w:marRight w:val="0"/>
          <w:marTop w:val="0"/>
          <w:marBottom w:val="0"/>
          <w:divBdr>
            <w:top w:val="none" w:sz="0" w:space="0" w:color="auto"/>
            <w:left w:val="none" w:sz="0" w:space="0" w:color="auto"/>
            <w:bottom w:val="none" w:sz="0" w:space="0" w:color="auto"/>
            <w:right w:val="none" w:sz="0" w:space="0" w:color="auto"/>
          </w:divBdr>
        </w:div>
        <w:div w:id="175265566">
          <w:marLeft w:val="0"/>
          <w:marRight w:val="0"/>
          <w:marTop w:val="0"/>
          <w:marBottom w:val="0"/>
          <w:divBdr>
            <w:top w:val="none" w:sz="0" w:space="0" w:color="auto"/>
            <w:left w:val="none" w:sz="0" w:space="0" w:color="auto"/>
            <w:bottom w:val="none" w:sz="0" w:space="0" w:color="auto"/>
            <w:right w:val="none" w:sz="0" w:space="0" w:color="auto"/>
          </w:divBdr>
        </w:div>
        <w:div w:id="1006135637">
          <w:marLeft w:val="0"/>
          <w:marRight w:val="0"/>
          <w:marTop w:val="0"/>
          <w:marBottom w:val="0"/>
          <w:divBdr>
            <w:top w:val="none" w:sz="0" w:space="0" w:color="auto"/>
            <w:left w:val="none" w:sz="0" w:space="0" w:color="auto"/>
            <w:bottom w:val="none" w:sz="0" w:space="0" w:color="auto"/>
            <w:right w:val="none" w:sz="0" w:space="0" w:color="auto"/>
          </w:divBdr>
        </w:div>
        <w:div w:id="2083939521">
          <w:marLeft w:val="0"/>
          <w:marRight w:val="0"/>
          <w:marTop w:val="0"/>
          <w:marBottom w:val="0"/>
          <w:divBdr>
            <w:top w:val="none" w:sz="0" w:space="0" w:color="auto"/>
            <w:left w:val="none" w:sz="0" w:space="0" w:color="auto"/>
            <w:bottom w:val="none" w:sz="0" w:space="0" w:color="auto"/>
            <w:right w:val="none" w:sz="0" w:space="0" w:color="auto"/>
          </w:divBdr>
        </w:div>
        <w:div w:id="1920362524">
          <w:marLeft w:val="0"/>
          <w:marRight w:val="0"/>
          <w:marTop w:val="0"/>
          <w:marBottom w:val="0"/>
          <w:divBdr>
            <w:top w:val="none" w:sz="0" w:space="0" w:color="auto"/>
            <w:left w:val="none" w:sz="0" w:space="0" w:color="auto"/>
            <w:bottom w:val="none" w:sz="0" w:space="0" w:color="auto"/>
            <w:right w:val="none" w:sz="0" w:space="0" w:color="auto"/>
          </w:divBdr>
        </w:div>
        <w:div w:id="471021856">
          <w:marLeft w:val="0"/>
          <w:marRight w:val="0"/>
          <w:marTop w:val="0"/>
          <w:marBottom w:val="0"/>
          <w:divBdr>
            <w:top w:val="none" w:sz="0" w:space="0" w:color="auto"/>
            <w:left w:val="none" w:sz="0" w:space="0" w:color="auto"/>
            <w:bottom w:val="none" w:sz="0" w:space="0" w:color="auto"/>
            <w:right w:val="none" w:sz="0" w:space="0" w:color="auto"/>
          </w:divBdr>
        </w:div>
        <w:div w:id="197007483">
          <w:marLeft w:val="0"/>
          <w:marRight w:val="0"/>
          <w:marTop w:val="0"/>
          <w:marBottom w:val="0"/>
          <w:divBdr>
            <w:top w:val="none" w:sz="0" w:space="0" w:color="auto"/>
            <w:left w:val="none" w:sz="0" w:space="0" w:color="auto"/>
            <w:bottom w:val="none" w:sz="0" w:space="0" w:color="auto"/>
            <w:right w:val="none" w:sz="0" w:space="0" w:color="auto"/>
          </w:divBdr>
        </w:div>
        <w:div w:id="460922220">
          <w:marLeft w:val="0"/>
          <w:marRight w:val="0"/>
          <w:marTop w:val="0"/>
          <w:marBottom w:val="0"/>
          <w:divBdr>
            <w:top w:val="none" w:sz="0" w:space="0" w:color="auto"/>
            <w:left w:val="none" w:sz="0" w:space="0" w:color="auto"/>
            <w:bottom w:val="none" w:sz="0" w:space="0" w:color="auto"/>
            <w:right w:val="none" w:sz="0" w:space="0" w:color="auto"/>
          </w:divBdr>
          <w:divsChild>
            <w:div w:id="1073546809">
              <w:marLeft w:val="0"/>
              <w:marRight w:val="0"/>
              <w:marTop w:val="0"/>
              <w:marBottom w:val="0"/>
              <w:divBdr>
                <w:top w:val="none" w:sz="0" w:space="0" w:color="auto"/>
                <w:left w:val="none" w:sz="0" w:space="0" w:color="auto"/>
                <w:bottom w:val="none" w:sz="0" w:space="0" w:color="auto"/>
                <w:right w:val="none" w:sz="0" w:space="0" w:color="auto"/>
              </w:divBdr>
            </w:div>
            <w:div w:id="1257983463">
              <w:marLeft w:val="0"/>
              <w:marRight w:val="0"/>
              <w:marTop w:val="0"/>
              <w:marBottom w:val="0"/>
              <w:divBdr>
                <w:top w:val="none" w:sz="0" w:space="0" w:color="auto"/>
                <w:left w:val="none" w:sz="0" w:space="0" w:color="auto"/>
                <w:bottom w:val="none" w:sz="0" w:space="0" w:color="auto"/>
                <w:right w:val="none" w:sz="0" w:space="0" w:color="auto"/>
              </w:divBdr>
            </w:div>
            <w:div w:id="1063405150">
              <w:marLeft w:val="0"/>
              <w:marRight w:val="0"/>
              <w:marTop w:val="0"/>
              <w:marBottom w:val="0"/>
              <w:divBdr>
                <w:top w:val="none" w:sz="0" w:space="0" w:color="auto"/>
                <w:left w:val="none" w:sz="0" w:space="0" w:color="auto"/>
                <w:bottom w:val="none" w:sz="0" w:space="0" w:color="auto"/>
                <w:right w:val="none" w:sz="0" w:space="0" w:color="auto"/>
              </w:divBdr>
            </w:div>
            <w:div w:id="480344574">
              <w:marLeft w:val="0"/>
              <w:marRight w:val="0"/>
              <w:marTop w:val="0"/>
              <w:marBottom w:val="0"/>
              <w:divBdr>
                <w:top w:val="none" w:sz="0" w:space="0" w:color="auto"/>
                <w:left w:val="none" w:sz="0" w:space="0" w:color="auto"/>
                <w:bottom w:val="none" w:sz="0" w:space="0" w:color="auto"/>
                <w:right w:val="none" w:sz="0" w:space="0" w:color="auto"/>
              </w:divBdr>
            </w:div>
            <w:div w:id="1016923548">
              <w:marLeft w:val="0"/>
              <w:marRight w:val="0"/>
              <w:marTop w:val="0"/>
              <w:marBottom w:val="0"/>
              <w:divBdr>
                <w:top w:val="none" w:sz="0" w:space="0" w:color="auto"/>
                <w:left w:val="none" w:sz="0" w:space="0" w:color="auto"/>
                <w:bottom w:val="none" w:sz="0" w:space="0" w:color="auto"/>
                <w:right w:val="none" w:sz="0" w:space="0" w:color="auto"/>
              </w:divBdr>
            </w:div>
            <w:div w:id="1220675895">
              <w:marLeft w:val="0"/>
              <w:marRight w:val="0"/>
              <w:marTop w:val="0"/>
              <w:marBottom w:val="0"/>
              <w:divBdr>
                <w:top w:val="none" w:sz="0" w:space="0" w:color="auto"/>
                <w:left w:val="none" w:sz="0" w:space="0" w:color="auto"/>
                <w:bottom w:val="none" w:sz="0" w:space="0" w:color="auto"/>
                <w:right w:val="none" w:sz="0" w:space="0" w:color="auto"/>
              </w:divBdr>
            </w:div>
            <w:div w:id="51855218">
              <w:marLeft w:val="0"/>
              <w:marRight w:val="0"/>
              <w:marTop w:val="0"/>
              <w:marBottom w:val="0"/>
              <w:divBdr>
                <w:top w:val="none" w:sz="0" w:space="0" w:color="auto"/>
                <w:left w:val="none" w:sz="0" w:space="0" w:color="auto"/>
                <w:bottom w:val="none" w:sz="0" w:space="0" w:color="auto"/>
                <w:right w:val="none" w:sz="0" w:space="0" w:color="auto"/>
              </w:divBdr>
            </w:div>
            <w:div w:id="623267886">
              <w:marLeft w:val="0"/>
              <w:marRight w:val="0"/>
              <w:marTop w:val="0"/>
              <w:marBottom w:val="0"/>
              <w:divBdr>
                <w:top w:val="none" w:sz="0" w:space="0" w:color="auto"/>
                <w:left w:val="none" w:sz="0" w:space="0" w:color="auto"/>
                <w:bottom w:val="none" w:sz="0" w:space="0" w:color="auto"/>
                <w:right w:val="none" w:sz="0" w:space="0" w:color="auto"/>
              </w:divBdr>
            </w:div>
            <w:div w:id="214585025">
              <w:marLeft w:val="0"/>
              <w:marRight w:val="0"/>
              <w:marTop w:val="0"/>
              <w:marBottom w:val="0"/>
              <w:divBdr>
                <w:top w:val="none" w:sz="0" w:space="0" w:color="auto"/>
                <w:left w:val="none" w:sz="0" w:space="0" w:color="auto"/>
                <w:bottom w:val="none" w:sz="0" w:space="0" w:color="auto"/>
                <w:right w:val="none" w:sz="0" w:space="0" w:color="auto"/>
              </w:divBdr>
            </w:div>
            <w:div w:id="1415665381">
              <w:marLeft w:val="0"/>
              <w:marRight w:val="0"/>
              <w:marTop w:val="0"/>
              <w:marBottom w:val="0"/>
              <w:divBdr>
                <w:top w:val="none" w:sz="0" w:space="0" w:color="auto"/>
                <w:left w:val="none" w:sz="0" w:space="0" w:color="auto"/>
                <w:bottom w:val="none" w:sz="0" w:space="0" w:color="auto"/>
                <w:right w:val="none" w:sz="0" w:space="0" w:color="auto"/>
              </w:divBdr>
            </w:div>
            <w:div w:id="1049452044">
              <w:marLeft w:val="0"/>
              <w:marRight w:val="0"/>
              <w:marTop w:val="0"/>
              <w:marBottom w:val="0"/>
              <w:divBdr>
                <w:top w:val="none" w:sz="0" w:space="0" w:color="auto"/>
                <w:left w:val="none" w:sz="0" w:space="0" w:color="auto"/>
                <w:bottom w:val="none" w:sz="0" w:space="0" w:color="auto"/>
                <w:right w:val="none" w:sz="0" w:space="0" w:color="auto"/>
              </w:divBdr>
            </w:div>
            <w:div w:id="1072507074">
              <w:marLeft w:val="0"/>
              <w:marRight w:val="0"/>
              <w:marTop w:val="0"/>
              <w:marBottom w:val="0"/>
              <w:divBdr>
                <w:top w:val="none" w:sz="0" w:space="0" w:color="auto"/>
                <w:left w:val="none" w:sz="0" w:space="0" w:color="auto"/>
                <w:bottom w:val="none" w:sz="0" w:space="0" w:color="auto"/>
                <w:right w:val="none" w:sz="0" w:space="0" w:color="auto"/>
              </w:divBdr>
            </w:div>
            <w:div w:id="846363790">
              <w:marLeft w:val="0"/>
              <w:marRight w:val="0"/>
              <w:marTop w:val="0"/>
              <w:marBottom w:val="0"/>
              <w:divBdr>
                <w:top w:val="none" w:sz="0" w:space="0" w:color="auto"/>
                <w:left w:val="none" w:sz="0" w:space="0" w:color="auto"/>
                <w:bottom w:val="none" w:sz="0" w:space="0" w:color="auto"/>
                <w:right w:val="none" w:sz="0" w:space="0" w:color="auto"/>
              </w:divBdr>
            </w:div>
            <w:div w:id="281040110">
              <w:marLeft w:val="0"/>
              <w:marRight w:val="0"/>
              <w:marTop w:val="0"/>
              <w:marBottom w:val="0"/>
              <w:divBdr>
                <w:top w:val="none" w:sz="0" w:space="0" w:color="auto"/>
                <w:left w:val="none" w:sz="0" w:space="0" w:color="auto"/>
                <w:bottom w:val="none" w:sz="0" w:space="0" w:color="auto"/>
                <w:right w:val="none" w:sz="0" w:space="0" w:color="auto"/>
              </w:divBdr>
            </w:div>
            <w:div w:id="1632665043">
              <w:marLeft w:val="0"/>
              <w:marRight w:val="0"/>
              <w:marTop w:val="0"/>
              <w:marBottom w:val="0"/>
              <w:divBdr>
                <w:top w:val="none" w:sz="0" w:space="0" w:color="auto"/>
                <w:left w:val="none" w:sz="0" w:space="0" w:color="auto"/>
                <w:bottom w:val="none" w:sz="0" w:space="0" w:color="auto"/>
                <w:right w:val="none" w:sz="0" w:space="0" w:color="auto"/>
              </w:divBdr>
            </w:div>
            <w:div w:id="689530257">
              <w:marLeft w:val="0"/>
              <w:marRight w:val="0"/>
              <w:marTop w:val="0"/>
              <w:marBottom w:val="0"/>
              <w:divBdr>
                <w:top w:val="none" w:sz="0" w:space="0" w:color="auto"/>
                <w:left w:val="none" w:sz="0" w:space="0" w:color="auto"/>
                <w:bottom w:val="none" w:sz="0" w:space="0" w:color="auto"/>
                <w:right w:val="none" w:sz="0" w:space="0" w:color="auto"/>
              </w:divBdr>
            </w:div>
            <w:div w:id="148181729">
              <w:marLeft w:val="0"/>
              <w:marRight w:val="0"/>
              <w:marTop w:val="0"/>
              <w:marBottom w:val="0"/>
              <w:divBdr>
                <w:top w:val="none" w:sz="0" w:space="0" w:color="auto"/>
                <w:left w:val="none" w:sz="0" w:space="0" w:color="auto"/>
                <w:bottom w:val="none" w:sz="0" w:space="0" w:color="auto"/>
                <w:right w:val="none" w:sz="0" w:space="0" w:color="auto"/>
              </w:divBdr>
            </w:div>
            <w:div w:id="1419325902">
              <w:marLeft w:val="0"/>
              <w:marRight w:val="0"/>
              <w:marTop w:val="0"/>
              <w:marBottom w:val="0"/>
              <w:divBdr>
                <w:top w:val="none" w:sz="0" w:space="0" w:color="auto"/>
                <w:left w:val="none" w:sz="0" w:space="0" w:color="auto"/>
                <w:bottom w:val="none" w:sz="0" w:space="0" w:color="auto"/>
                <w:right w:val="none" w:sz="0" w:space="0" w:color="auto"/>
              </w:divBdr>
            </w:div>
            <w:div w:id="1335759957">
              <w:marLeft w:val="0"/>
              <w:marRight w:val="0"/>
              <w:marTop w:val="0"/>
              <w:marBottom w:val="0"/>
              <w:divBdr>
                <w:top w:val="none" w:sz="0" w:space="0" w:color="auto"/>
                <w:left w:val="none" w:sz="0" w:space="0" w:color="auto"/>
                <w:bottom w:val="none" w:sz="0" w:space="0" w:color="auto"/>
                <w:right w:val="none" w:sz="0" w:space="0" w:color="auto"/>
              </w:divBdr>
            </w:div>
            <w:div w:id="158931237">
              <w:marLeft w:val="0"/>
              <w:marRight w:val="0"/>
              <w:marTop w:val="0"/>
              <w:marBottom w:val="0"/>
              <w:divBdr>
                <w:top w:val="none" w:sz="0" w:space="0" w:color="auto"/>
                <w:left w:val="none" w:sz="0" w:space="0" w:color="auto"/>
                <w:bottom w:val="none" w:sz="0" w:space="0" w:color="auto"/>
                <w:right w:val="none" w:sz="0" w:space="0" w:color="auto"/>
              </w:divBdr>
            </w:div>
            <w:div w:id="531453486">
              <w:marLeft w:val="0"/>
              <w:marRight w:val="0"/>
              <w:marTop w:val="0"/>
              <w:marBottom w:val="0"/>
              <w:divBdr>
                <w:top w:val="none" w:sz="0" w:space="0" w:color="auto"/>
                <w:left w:val="none" w:sz="0" w:space="0" w:color="auto"/>
                <w:bottom w:val="none" w:sz="0" w:space="0" w:color="auto"/>
                <w:right w:val="none" w:sz="0" w:space="0" w:color="auto"/>
              </w:divBdr>
            </w:div>
            <w:div w:id="1063796372">
              <w:marLeft w:val="0"/>
              <w:marRight w:val="0"/>
              <w:marTop w:val="0"/>
              <w:marBottom w:val="0"/>
              <w:divBdr>
                <w:top w:val="none" w:sz="0" w:space="0" w:color="auto"/>
                <w:left w:val="none" w:sz="0" w:space="0" w:color="auto"/>
                <w:bottom w:val="none" w:sz="0" w:space="0" w:color="auto"/>
                <w:right w:val="none" w:sz="0" w:space="0" w:color="auto"/>
              </w:divBdr>
            </w:div>
            <w:div w:id="1271205121">
              <w:marLeft w:val="0"/>
              <w:marRight w:val="0"/>
              <w:marTop w:val="0"/>
              <w:marBottom w:val="0"/>
              <w:divBdr>
                <w:top w:val="none" w:sz="0" w:space="0" w:color="auto"/>
                <w:left w:val="none" w:sz="0" w:space="0" w:color="auto"/>
                <w:bottom w:val="none" w:sz="0" w:space="0" w:color="auto"/>
                <w:right w:val="none" w:sz="0" w:space="0" w:color="auto"/>
              </w:divBdr>
            </w:div>
            <w:div w:id="1714110081">
              <w:marLeft w:val="0"/>
              <w:marRight w:val="0"/>
              <w:marTop w:val="0"/>
              <w:marBottom w:val="0"/>
              <w:divBdr>
                <w:top w:val="none" w:sz="0" w:space="0" w:color="auto"/>
                <w:left w:val="none" w:sz="0" w:space="0" w:color="auto"/>
                <w:bottom w:val="none" w:sz="0" w:space="0" w:color="auto"/>
                <w:right w:val="none" w:sz="0" w:space="0" w:color="auto"/>
              </w:divBdr>
            </w:div>
            <w:div w:id="2113041884">
              <w:marLeft w:val="0"/>
              <w:marRight w:val="0"/>
              <w:marTop w:val="0"/>
              <w:marBottom w:val="0"/>
              <w:divBdr>
                <w:top w:val="none" w:sz="0" w:space="0" w:color="auto"/>
                <w:left w:val="none" w:sz="0" w:space="0" w:color="auto"/>
                <w:bottom w:val="none" w:sz="0" w:space="0" w:color="auto"/>
                <w:right w:val="none" w:sz="0" w:space="0" w:color="auto"/>
              </w:divBdr>
            </w:div>
            <w:div w:id="352196980">
              <w:marLeft w:val="0"/>
              <w:marRight w:val="0"/>
              <w:marTop w:val="0"/>
              <w:marBottom w:val="0"/>
              <w:divBdr>
                <w:top w:val="none" w:sz="0" w:space="0" w:color="auto"/>
                <w:left w:val="none" w:sz="0" w:space="0" w:color="auto"/>
                <w:bottom w:val="none" w:sz="0" w:space="0" w:color="auto"/>
                <w:right w:val="none" w:sz="0" w:space="0" w:color="auto"/>
              </w:divBdr>
            </w:div>
            <w:div w:id="294221680">
              <w:marLeft w:val="0"/>
              <w:marRight w:val="0"/>
              <w:marTop w:val="0"/>
              <w:marBottom w:val="0"/>
              <w:divBdr>
                <w:top w:val="none" w:sz="0" w:space="0" w:color="auto"/>
                <w:left w:val="none" w:sz="0" w:space="0" w:color="auto"/>
                <w:bottom w:val="none" w:sz="0" w:space="0" w:color="auto"/>
                <w:right w:val="none" w:sz="0" w:space="0" w:color="auto"/>
              </w:divBdr>
            </w:div>
            <w:div w:id="948515025">
              <w:marLeft w:val="0"/>
              <w:marRight w:val="0"/>
              <w:marTop w:val="0"/>
              <w:marBottom w:val="0"/>
              <w:divBdr>
                <w:top w:val="none" w:sz="0" w:space="0" w:color="auto"/>
                <w:left w:val="none" w:sz="0" w:space="0" w:color="auto"/>
                <w:bottom w:val="none" w:sz="0" w:space="0" w:color="auto"/>
                <w:right w:val="none" w:sz="0" w:space="0" w:color="auto"/>
              </w:divBdr>
            </w:div>
            <w:div w:id="1776093318">
              <w:marLeft w:val="0"/>
              <w:marRight w:val="0"/>
              <w:marTop w:val="0"/>
              <w:marBottom w:val="0"/>
              <w:divBdr>
                <w:top w:val="none" w:sz="0" w:space="0" w:color="auto"/>
                <w:left w:val="none" w:sz="0" w:space="0" w:color="auto"/>
                <w:bottom w:val="none" w:sz="0" w:space="0" w:color="auto"/>
                <w:right w:val="none" w:sz="0" w:space="0" w:color="auto"/>
              </w:divBdr>
            </w:div>
            <w:div w:id="2573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39277">
      <w:bodyDiv w:val="1"/>
      <w:marLeft w:val="0"/>
      <w:marRight w:val="0"/>
      <w:marTop w:val="0"/>
      <w:marBottom w:val="0"/>
      <w:divBdr>
        <w:top w:val="none" w:sz="0" w:space="0" w:color="auto"/>
        <w:left w:val="none" w:sz="0" w:space="0" w:color="auto"/>
        <w:bottom w:val="none" w:sz="0" w:space="0" w:color="auto"/>
        <w:right w:val="none" w:sz="0" w:space="0" w:color="auto"/>
      </w:divBdr>
    </w:div>
    <w:div w:id="1397586925">
      <w:bodyDiv w:val="1"/>
      <w:marLeft w:val="0"/>
      <w:marRight w:val="0"/>
      <w:marTop w:val="0"/>
      <w:marBottom w:val="0"/>
      <w:divBdr>
        <w:top w:val="none" w:sz="0" w:space="0" w:color="auto"/>
        <w:left w:val="none" w:sz="0" w:space="0" w:color="auto"/>
        <w:bottom w:val="none" w:sz="0" w:space="0" w:color="auto"/>
        <w:right w:val="none" w:sz="0" w:space="0" w:color="auto"/>
      </w:divBdr>
    </w:div>
    <w:div w:id="1543515724">
      <w:bodyDiv w:val="1"/>
      <w:marLeft w:val="0"/>
      <w:marRight w:val="0"/>
      <w:marTop w:val="0"/>
      <w:marBottom w:val="0"/>
      <w:divBdr>
        <w:top w:val="none" w:sz="0" w:space="0" w:color="auto"/>
        <w:left w:val="none" w:sz="0" w:space="0" w:color="auto"/>
        <w:bottom w:val="none" w:sz="0" w:space="0" w:color="auto"/>
        <w:right w:val="none" w:sz="0" w:space="0" w:color="auto"/>
      </w:divBdr>
    </w:div>
    <w:div w:id="1598713516">
      <w:bodyDiv w:val="1"/>
      <w:marLeft w:val="0"/>
      <w:marRight w:val="0"/>
      <w:marTop w:val="0"/>
      <w:marBottom w:val="0"/>
      <w:divBdr>
        <w:top w:val="none" w:sz="0" w:space="0" w:color="auto"/>
        <w:left w:val="none" w:sz="0" w:space="0" w:color="auto"/>
        <w:bottom w:val="none" w:sz="0" w:space="0" w:color="auto"/>
        <w:right w:val="none" w:sz="0" w:space="0" w:color="auto"/>
      </w:divBdr>
    </w:div>
    <w:div w:id="1704866284">
      <w:bodyDiv w:val="1"/>
      <w:marLeft w:val="0"/>
      <w:marRight w:val="0"/>
      <w:marTop w:val="0"/>
      <w:marBottom w:val="0"/>
      <w:divBdr>
        <w:top w:val="none" w:sz="0" w:space="0" w:color="auto"/>
        <w:left w:val="none" w:sz="0" w:space="0" w:color="auto"/>
        <w:bottom w:val="none" w:sz="0" w:space="0" w:color="auto"/>
        <w:right w:val="none" w:sz="0" w:space="0" w:color="auto"/>
      </w:divBdr>
    </w:div>
    <w:div w:id="1732145434">
      <w:bodyDiv w:val="1"/>
      <w:marLeft w:val="0"/>
      <w:marRight w:val="0"/>
      <w:marTop w:val="0"/>
      <w:marBottom w:val="0"/>
      <w:divBdr>
        <w:top w:val="none" w:sz="0" w:space="0" w:color="auto"/>
        <w:left w:val="none" w:sz="0" w:space="0" w:color="auto"/>
        <w:bottom w:val="none" w:sz="0" w:space="0" w:color="auto"/>
        <w:right w:val="none" w:sz="0" w:space="0" w:color="auto"/>
      </w:divBdr>
    </w:div>
    <w:div w:id="1798447687">
      <w:bodyDiv w:val="1"/>
      <w:marLeft w:val="0"/>
      <w:marRight w:val="0"/>
      <w:marTop w:val="0"/>
      <w:marBottom w:val="0"/>
      <w:divBdr>
        <w:top w:val="none" w:sz="0" w:space="0" w:color="auto"/>
        <w:left w:val="none" w:sz="0" w:space="0" w:color="auto"/>
        <w:bottom w:val="none" w:sz="0" w:space="0" w:color="auto"/>
        <w:right w:val="none" w:sz="0" w:space="0" w:color="auto"/>
      </w:divBdr>
    </w:div>
    <w:div w:id="20899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state.mn.us/divs/idepc/diseases/mumps/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state.mn.us/divs/idepc/diseases/mumps/hcp/labtesting.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alth.state.mn.us/h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state.mn.us/divs/idepc/diseases/mumps/hcp/labtesting.html" TargetMode="External"/><Relationship Id="rId5" Type="http://schemas.openxmlformats.org/officeDocument/2006/relationships/webSettings" Target="webSettings.xml"/><Relationship Id="rId15" Type="http://schemas.openxmlformats.org/officeDocument/2006/relationships/hyperlink" Target="http://www.health.state.mn.us/han" TargetMode="External"/><Relationship Id="rId10" Type="http://schemas.openxmlformats.org/officeDocument/2006/relationships/hyperlink" Target="http://www.health.state.mn.us/divs/idepc/dtopics/reportable/forms/mumpsfor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lth.state.mn.us/divs/idepc/dtopics/reportable/forms/mumpsform.html" TargetMode="External"/><Relationship Id="rId14" Type="http://schemas.openxmlformats.org/officeDocument/2006/relationships/hyperlink" Target="http://www.health.state.mn.us/divs/idepc/diseases/mump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FB73-7CFD-47C8-9062-339FD363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Health Advisory: Mumps Outbreak at U of MN -Twin Cities</vt:lpstr>
    </vt:vector>
  </TitlesOfParts>
  <Company>Minnesota Department of Health</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Mumps Outbreak at U of MN -Twin Cities</dc:title>
  <dc:creator>Minnesota Department of Health</dc:creator>
  <cp:lastModifiedBy>Toby McAdams</cp:lastModifiedBy>
  <cp:revision>6</cp:revision>
  <cp:lastPrinted>2017-04-17T19:19:00Z</cp:lastPrinted>
  <dcterms:created xsi:type="dcterms:W3CDTF">2017-05-23T13:04:00Z</dcterms:created>
  <dcterms:modified xsi:type="dcterms:W3CDTF">2017-05-23T16:03:00Z</dcterms:modified>
</cp:coreProperties>
</file>