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D4BB" w14:textId="3E264179" w:rsidR="006A3584" w:rsidRDefault="002E2A49" w:rsidP="00B61327">
      <w:pPr>
        <w:pStyle w:val="LOGO"/>
      </w:pPr>
      <w:r w:rsidRPr="00B61327">
        <w:drawing>
          <wp:anchor distT="0" distB="0" distL="114300" distR="114300" simplePos="0" relativeHeight="251658240" behindDoc="0" locked="0" layoutInCell="1" allowOverlap="1" wp14:anchorId="60592E3F" wp14:editId="585023CB">
            <wp:simplePos x="0" y="0"/>
            <wp:positionH relativeFrom="margin">
              <wp:align>left</wp:align>
            </wp:positionH>
            <wp:positionV relativeFrom="paragraph">
              <wp:posOffset>49711</wp:posOffset>
            </wp:positionV>
            <wp:extent cx="3257006" cy="465286"/>
            <wp:effectExtent l="0" t="0" r="635" b="0"/>
            <wp:wrapNone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006" cy="46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506E9" w14:textId="48B5D388" w:rsidR="00864CAD" w:rsidRPr="00FA2087" w:rsidRDefault="00864CAD" w:rsidP="00FA2087">
      <w:pPr>
        <w:pStyle w:val="Heading1"/>
        <w:spacing w:before="480"/>
        <w:rPr>
          <w:sz w:val="36"/>
          <w:szCs w:val="40"/>
        </w:rPr>
      </w:pPr>
      <w:r w:rsidRPr="00FA2087">
        <w:rPr>
          <w:sz w:val="36"/>
          <w:szCs w:val="40"/>
        </w:rPr>
        <w:t xml:space="preserve">Health Advisory: </w:t>
      </w:r>
      <w:r w:rsidR="007F2639">
        <w:rPr>
          <w:sz w:val="36"/>
          <w:szCs w:val="40"/>
        </w:rPr>
        <w:t xml:space="preserve">Third </w:t>
      </w:r>
      <w:r w:rsidR="00FA2087" w:rsidRPr="00FA2087">
        <w:rPr>
          <w:sz w:val="36"/>
          <w:szCs w:val="40"/>
        </w:rPr>
        <w:t>Travel-Associated</w:t>
      </w:r>
      <w:r w:rsidR="006164C1">
        <w:rPr>
          <w:sz w:val="36"/>
          <w:szCs w:val="40"/>
        </w:rPr>
        <w:t xml:space="preserve"> Measles Case </w:t>
      </w:r>
    </w:p>
    <w:p w14:paraId="169EA933" w14:textId="77777777" w:rsidR="00DA14BE" w:rsidRDefault="00DA14BE" w:rsidP="00DD449B">
      <w:r w:rsidRPr="00DA14BE">
        <w:t>Minnesota Department of Health Fri September 14 10:00 CDT 2018</w:t>
      </w:r>
    </w:p>
    <w:p w14:paraId="689E9021" w14:textId="06DE3B89" w:rsidR="00607162" w:rsidRPr="00DD449B" w:rsidRDefault="00864CAD" w:rsidP="00DD449B">
      <w:r w:rsidRPr="00D05977">
        <w:rPr>
          <w:b/>
        </w:rPr>
        <w:t>Action Steps:</w:t>
      </w:r>
    </w:p>
    <w:p w14:paraId="260C2D83" w14:textId="4B1B2832" w:rsidR="00864CAD" w:rsidRDefault="00864CAD" w:rsidP="00864CAD">
      <w:r w:rsidRPr="00D05977">
        <w:rPr>
          <w:b/>
          <w:i/>
        </w:rPr>
        <w:t>Local and tribal health departments:</w:t>
      </w:r>
      <w:r>
        <w:t xml:space="preserve"> </w:t>
      </w:r>
      <w:r w:rsidR="00FA2087" w:rsidRPr="00FA2087">
        <w:t xml:space="preserve">Please forward to hospitals, urgent care centers, clinics, and convenience clinics in </w:t>
      </w:r>
      <w:r w:rsidR="00871E9E" w:rsidRPr="00871E9E">
        <w:rPr>
          <w:b/>
        </w:rPr>
        <w:t xml:space="preserve">Anoka, Carver, Dakota, Hennepin, Ramsey, Scott, </w:t>
      </w:r>
      <w:r w:rsidR="00871E9E" w:rsidRPr="00871E9E">
        <w:t>and</w:t>
      </w:r>
      <w:r w:rsidR="00871E9E" w:rsidRPr="00871E9E">
        <w:rPr>
          <w:b/>
        </w:rPr>
        <w:t xml:space="preserve"> Washington</w:t>
      </w:r>
      <w:r w:rsidR="00871E9E">
        <w:t xml:space="preserve"> counties</w:t>
      </w:r>
      <w:r w:rsidR="00FA2087" w:rsidRPr="00FA2087">
        <w:t>.</w:t>
      </w:r>
    </w:p>
    <w:p w14:paraId="3C3AC72B" w14:textId="56A52064" w:rsidR="00864CAD" w:rsidRPr="00FA2087" w:rsidRDefault="00011D4B" w:rsidP="00FA2087">
      <w:r>
        <w:rPr>
          <w:b/>
          <w:i/>
        </w:rPr>
        <w:t xml:space="preserve">Hospitals, </w:t>
      </w:r>
      <w:r w:rsidR="00864CAD" w:rsidRPr="00D05977">
        <w:rPr>
          <w:b/>
          <w:i/>
        </w:rPr>
        <w:t>clinics</w:t>
      </w:r>
      <w:r>
        <w:rPr>
          <w:b/>
          <w:i/>
        </w:rPr>
        <w:t>, and other facilities</w:t>
      </w:r>
      <w:r w:rsidR="00864CAD" w:rsidRPr="00D05977">
        <w:rPr>
          <w:b/>
          <w:i/>
        </w:rPr>
        <w:t>:</w:t>
      </w:r>
      <w:r w:rsidR="00864CAD">
        <w:t xml:space="preserve"> </w:t>
      </w:r>
      <w:r w:rsidR="00FA2087" w:rsidRPr="00FA2087">
        <w:t>Please distribute to health care providers who treat patients presenting with new illness.</w:t>
      </w:r>
      <w:bookmarkStart w:id="0" w:name="_GoBack"/>
      <w:bookmarkEnd w:id="0"/>
    </w:p>
    <w:p w14:paraId="35F78886" w14:textId="77777777" w:rsidR="000B6CEA" w:rsidRPr="000B6CEA" w:rsidRDefault="00864CAD" w:rsidP="000B6CEA">
      <w:pPr>
        <w:pStyle w:val="Default"/>
      </w:pPr>
      <w:r w:rsidRPr="00D05977">
        <w:rPr>
          <w:b/>
          <w:i/>
        </w:rPr>
        <w:t>Health care providers:</w:t>
      </w:r>
      <w:r w:rsidR="00F62544">
        <w:rPr>
          <w:b/>
          <w:i/>
        </w:rPr>
        <w:t xml:space="preserve"> </w:t>
      </w:r>
    </w:p>
    <w:p w14:paraId="5DDBC60A" w14:textId="23268316" w:rsidR="005F683D" w:rsidRPr="004A36BF" w:rsidRDefault="00FA2087" w:rsidP="00CE474B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 xml:space="preserve">Consider measles in patients presenting with clinically compatible symptoms between </w:t>
      </w:r>
      <w:r w:rsidR="005D1469">
        <w:rPr>
          <w:b/>
          <w:szCs w:val="24"/>
        </w:rPr>
        <w:t>now</w:t>
      </w:r>
      <w:r w:rsidRPr="00FA2087">
        <w:rPr>
          <w:szCs w:val="24"/>
        </w:rPr>
        <w:t xml:space="preserve"> and </w:t>
      </w:r>
      <w:r w:rsidR="00CF28B9">
        <w:rPr>
          <w:b/>
          <w:szCs w:val="24"/>
        </w:rPr>
        <w:t>October 5</w:t>
      </w:r>
      <w:r w:rsidR="00E510AD">
        <w:rPr>
          <w:szCs w:val="24"/>
        </w:rPr>
        <w:t>.</w:t>
      </w:r>
    </w:p>
    <w:p w14:paraId="77E68EDF" w14:textId="33A41A7B" w:rsidR="00DF73E3" w:rsidRDefault="005F683D" w:rsidP="00DF73E3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>
        <w:rPr>
          <w:rFonts w:asciiTheme="minorHAnsi" w:hAnsiTheme="minorHAnsi" w:cstheme="minorHAnsi"/>
        </w:rPr>
        <w:t>Be alert to symptoms of measles disease</w:t>
      </w:r>
      <w:r w:rsidR="003558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returning international travelers or patients who have been in contact with persons recently returning from overseas travel.</w:t>
      </w:r>
    </w:p>
    <w:p w14:paraId="3EB5CB74" w14:textId="77777777" w:rsidR="004A36BF" w:rsidRDefault="004A36BF" w:rsidP="004A36BF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>Assess MMR status of your patients and vaccinate susceptible persons</w:t>
      </w:r>
      <w:r>
        <w:rPr>
          <w:szCs w:val="24"/>
        </w:rPr>
        <w:t xml:space="preserve"> </w:t>
      </w:r>
      <w:r w:rsidRPr="0063009B">
        <w:rPr>
          <w:szCs w:val="24"/>
        </w:rPr>
        <w:t>according to routine MMR recommendations.</w:t>
      </w:r>
      <w:r w:rsidRPr="00FA2087">
        <w:rPr>
          <w:szCs w:val="24"/>
        </w:rPr>
        <w:t xml:space="preserve"> </w:t>
      </w:r>
    </w:p>
    <w:p w14:paraId="5B02FBC3" w14:textId="5B71780A" w:rsidR="00FA2087" w:rsidRDefault="00FA2087" w:rsidP="00FA2087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 xml:space="preserve">Isolate suspected measles cases: See </w:t>
      </w:r>
      <w:hyperlink r:id="rId13" w:history="1">
        <w:r w:rsidRPr="00E50452">
          <w:rPr>
            <w:rStyle w:val="Hyperlink"/>
            <w:szCs w:val="24"/>
          </w:rPr>
          <w:t>Minimize Measles Transmission in Health Care Settings</w:t>
        </w:r>
      </w:hyperlink>
      <w:r w:rsidRPr="00FA2087">
        <w:rPr>
          <w:szCs w:val="24"/>
        </w:rPr>
        <w:t xml:space="preserve"> (</w:t>
      </w:r>
      <w:hyperlink r:id="rId14" w:history="1">
        <w:r w:rsidRPr="0084313D">
          <w:rPr>
            <w:rStyle w:val="Hyperlink"/>
            <w:szCs w:val="24"/>
          </w:rPr>
          <w:t>www.health.state.mn.us/divs/idepc/diseases/measles/hcp/minimize.html</w:t>
        </w:r>
      </w:hyperlink>
      <w:r>
        <w:rPr>
          <w:szCs w:val="24"/>
        </w:rPr>
        <w:t xml:space="preserve"> ).</w:t>
      </w:r>
    </w:p>
    <w:p w14:paraId="09BD1FFF" w14:textId="77777777" w:rsidR="00235159" w:rsidRDefault="00235159" w:rsidP="00235159">
      <w:pPr>
        <w:pStyle w:val="ListParagraph"/>
        <w:numPr>
          <w:ilvl w:val="0"/>
          <w:numId w:val="24"/>
        </w:numPr>
        <w:tabs>
          <w:tab w:val="left" w:pos="720"/>
        </w:tabs>
        <w:suppressAutoHyphens w:val="0"/>
        <w:spacing w:after="0"/>
      </w:pPr>
      <w:r>
        <w:t xml:space="preserve">Obtain throat and urine specimens for PCR: See </w:t>
      </w:r>
      <w:hyperlink r:id="rId15" w:history="1">
        <w:r>
          <w:rPr>
            <w:rStyle w:val="Hyperlink"/>
          </w:rPr>
          <w:t>Lab Testing for Measles at MDH Public Health Laboratory</w:t>
        </w:r>
      </w:hyperlink>
      <w:r>
        <w:t xml:space="preserve"> (</w:t>
      </w:r>
      <w:hyperlink r:id="rId16" w:history="1">
        <w:r>
          <w:rPr>
            <w:rStyle w:val="Hyperlink"/>
          </w:rPr>
          <w:t>www.health.state.mn.us/divs/idepc/diseases/measles/hcp/labtesting.html</w:t>
        </w:r>
      </w:hyperlink>
      <w:r>
        <w:t xml:space="preserve"> ). If tested too early, false negatives may occur.</w:t>
      </w:r>
    </w:p>
    <w:p w14:paraId="5B7F214C" w14:textId="11698228" w:rsidR="00FA2087" w:rsidRPr="00FA2087" w:rsidRDefault="00FA2087" w:rsidP="00235159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FA2087">
        <w:rPr>
          <w:szCs w:val="24"/>
        </w:rPr>
        <w:t>Report suspected cases and contact MDH at 1-877-676-5414 (toll-free) or 651-201-5414 with questions</w:t>
      </w:r>
    </w:p>
    <w:p w14:paraId="1041B208" w14:textId="354AF902" w:rsidR="003558AE" w:rsidRP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>A case of laboratory-confirmed me</w:t>
      </w:r>
      <w:r w:rsidR="00E510AD">
        <w:rPr>
          <w:rFonts w:asciiTheme="minorHAnsi" w:hAnsiTheme="minorHAnsi" w:cstheme="minorHAnsi"/>
        </w:rPr>
        <w:t xml:space="preserve">asles has been identified in </w:t>
      </w:r>
      <w:r w:rsidR="003608E7">
        <w:rPr>
          <w:rFonts w:asciiTheme="minorHAnsi" w:hAnsiTheme="minorHAnsi" w:cstheme="minorHAnsi"/>
        </w:rPr>
        <w:t>a</w:t>
      </w:r>
      <w:r w:rsidR="00E510AD">
        <w:rPr>
          <w:rFonts w:asciiTheme="minorHAnsi" w:hAnsiTheme="minorHAnsi" w:cstheme="minorHAnsi"/>
        </w:rPr>
        <w:t xml:space="preserve"> 2</w:t>
      </w:r>
      <w:r w:rsidRPr="00FA2087">
        <w:rPr>
          <w:rFonts w:asciiTheme="minorHAnsi" w:hAnsiTheme="minorHAnsi" w:cstheme="minorHAnsi"/>
        </w:rPr>
        <w:t xml:space="preserve"> yea</w:t>
      </w:r>
      <w:r w:rsidR="0069443E">
        <w:rPr>
          <w:rFonts w:asciiTheme="minorHAnsi" w:hAnsiTheme="minorHAnsi" w:cstheme="minorHAnsi"/>
        </w:rPr>
        <w:t>r-old resident of Ramsey County who recently re</w:t>
      </w:r>
      <w:r w:rsidR="008302A0">
        <w:rPr>
          <w:rFonts w:asciiTheme="minorHAnsi" w:hAnsiTheme="minorHAnsi" w:cstheme="minorHAnsi"/>
        </w:rPr>
        <w:t xml:space="preserve">turned from a </w:t>
      </w:r>
      <w:r w:rsidR="00A564D8">
        <w:rPr>
          <w:rFonts w:asciiTheme="minorHAnsi" w:hAnsiTheme="minorHAnsi" w:cstheme="minorHAnsi"/>
        </w:rPr>
        <w:t xml:space="preserve">trip </w:t>
      </w:r>
      <w:r w:rsidR="008302A0">
        <w:rPr>
          <w:rFonts w:asciiTheme="minorHAnsi" w:hAnsiTheme="minorHAnsi" w:cstheme="minorHAnsi"/>
        </w:rPr>
        <w:t>to the Middle East</w:t>
      </w:r>
      <w:r w:rsidR="0069443E">
        <w:rPr>
          <w:rFonts w:asciiTheme="minorHAnsi" w:hAnsiTheme="minorHAnsi" w:cstheme="minorHAnsi"/>
        </w:rPr>
        <w:t xml:space="preserve">. </w:t>
      </w:r>
      <w:r w:rsidR="003608E7">
        <w:rPr>
          <w:rFonts w:asciiTheme="minorHAnsi" w:hAnsiTheme="minorHAnsi" w:cstheme="minorHAnsi"/>
        </w:rPr>
        <w:t xml:space="preserve">The child had a history of 1 age-appropriate dose of </w:t>
      </w:r>
      <w:r w:rsidR="003608E7" w:rsidRPr="00FA2087">
        <w:rPr>
          <w:rFonts w:asciiTheme="minorHAnsi" w:hAnsiTheme="minorHAnsi" w:cstheme="minorHAnsi"/>
        </w:rPr>
        <w:t xml:space="preserve">MMR vaccine. </w:t>
      </w:r>
      <w:r w:rsidRPr="00FA2087">
        <w:rPr>
          <w:rFonts w:asciiTheme="minorHAnsi" w:hAnsiTheme="minorHAnsi" w:cstheme="minorHAnsi"/>
        </w:rPr>
        <w:t>Measles was laboratory confirmed by PCR at the Minnesota Department of Health’s Public Health Laboratory. The patient's clinical symptoms include</w:t>
      </w:r>
      <w:r w:rsidR="007F7A55">
        <w:rPr>
          <w:rFonts w:asciiTheme="minorHAnsi" w:hAnsiTheme="minorHAnsi" w:cstheme="minorHAnsi"/>
        </w:rPr>
        <w:t xml:space="preserve">d </w:t>
      </w:r>
      <w:proofErr w:type="spellStart"/>
      <w:r w:rsidR="007F7A55">
        <w:rPr>
          <w:rFonts w:asciiTheme="minorHAnsi" w:hAnsiTheme="minorHAnsi" w:cstheme="minorHAnsi"/>
        </w:rPr>
        <w:t>coryza</w:t>
      </w:r>
      <w:proofErr w:type="spellEnd"/>
      <w:r w:rsidR="007F7A55">
        <w:rPr>
          <w:rFonts w:asciiTheme="minorHAnsi" w:hAnsiTheme="minorHAnsi" w:cstheme="minorHAnsi"/>
        </w:rPr>
        <w:t xml:space="preserve">, conjunctivitis, </w:t>
      </w:r>
      <w:r w:rsidRPr="00FA2087">
        <w:rPr>
          <w:rFonts w:asciiTheme="minorHAnsi" w:hAnsiTheme="minorHAnsi" w:cstheme="minorHAnsi"/>
        </w:rPr>
        <w:t>f</w:t>
      </w:r>
      <w:r w:rsidR="00CF28B9">
        <w:rPr>
          <w:rFonts w:asciiTheme="minorHAnsi" w:hAnsiTheme="minorHAnsi" w:cstheme="minorHAnsi"/>
        </w:rPr>
        <w:t>ever</w:t>
      </w:r>
      <w:r w:rsidR="003608E7">
        <w:rPr>
          <w:rFonts w:asciiTheme="minorHAnsi" w:hAnsiTheme="minorHAnsi" w:cstheme="minorHAnsi"/>
        </w:rPr>
        <w:t>,</w:t>
      </w:r>
      <w:r w:rsidR="00CF28B9">
        <w:rPr>
          <w:rFonts w:asciiTheme="minorHAnsi" w:hAnsiTheme="minorHAnsi" w:cstheme="minorHAnsi"/>
        </w:rPr>
        <w:t xml:space="preserve"> and rash. </w:t>
      </w:r>
      <w:r w:rsidR="003558AE">
        <w:rPr>
          <w:rFonts w:asciiTheme="minorHAnsi" w:hAnsiTheme="minorHAnsi" w:cstheme="minorHAnsi"/>
        </w:rPr>
        <w:t>Of note, this</w:t>
      </w:r>
      <w:r w:rsidR="00A564D8">
        <w:rPr>
          <w:rFonts w:asciiTheme="minorHAnsi" w:hAnsiTheme="minorHAnsi" w:cstheme="minorHAnsi"/>
        </w:rPr>
        <w:t xml:space="preserve"> patient’s rash was not the classically described measles rash</w:t>
      </w:r>
      <w:r w:rsidR="003558AE">
        <w:rPr>
          <w:rFonts w:asciiTheme="minorHAnsi" w:hAnsiTheme="minorHAnsi" w:cstheme="minorHAnsi"/>
        </w:rPr>
        <w:t xml:space="preserve">, but instead resembled the rash associated with hand, foot and mouth disease. </w:t>
      </w:r>
      <w:r w:rsidR="003608E7">
        <w:rPr>
          <w:rFonts w:asciiTheme="minorHAnsi" w:hAnsiTheme="minorHAnsi" w:cstheme="minorHAnsi"/>
        </w:rPr>
        <w:t xml:space="preserve"> </w:t>
      </w:r>
    </w:p>
    <w:p w14:paraId="3D06D66F" w14:textId="183F81B8" w:rsidR="00FA2087" w:rsidRPr="00FA2087" w:rsidRDefault="00CF28B9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 onset occurred on September 10</w:t>
      </w:r>
      <w:r w:rsidR="00FA2087" w:rsidRPr="00FA2087">
        <w:rPr>
          <w:rFonts w:asciiTheme="minorHAnsi" w:hAnsiTheme="minorHAnsi" w:cstheme="minorHAnsi"/>
        </w:rPr>
        <w:t xml:space="preserve">, 2018. The case is considered infectious from </w:t>
      </w:r>
      <w:r>
        <w:rPr>
          <w:rFonts w:asciiTheme="minorHAnsi" w:hAnsiTheme="minorHAnsi" w:cstheme="minorHAnsi"/>
        </w:rPr>
        <w:t>September 6 through September 14</w:t>
      </w:r>
      <w:r w:rsidR="00FA2087" w:rsidRPr="00FA2087">
        <w:rPr>
          <w:rFonts w:asciiTheme="minorHAnsi" w:hAnsiTheme="minorHAnsi" w:cstheme="minorHAnsi"/>
        </w:rPr>
        <w:t xml:space="preserve">, 2018. </w:t>
      </w:r>
      <w:r w:rsidR="00FA2087" w:rsidRPr="00FA2087">
        <w:rPr>
          <w:rFonts w:asciiTheme="minorHAnsi" w:hAnsiTheme="minorHAnsi" w:cstheme="minorHAnsi"/>
          <w:b/>
        </w:rPr>
        <w:t>Secondary cases in Minnesota would be expecte</w:t>
      </w:r>
      <w:r>
        <w:rPr>
          <w:rFonts w:asciiTheme="minorHAnsi" w:hAnsiTheme="minorHAnsi" w:cstheme="minorHAnsi"/>
          <w:b/>
        </w:rPr>
        <w:t>d t</w:t>
      </w:r>
      <w:r w:rsidR="00063DD4">
        <w:rPr>
          <w:rFonts w:asciiTheme="minorHAnsi" w:hAnsiTheme="minorHAnsi" w:cstheme="minorHAnsi"/>
          <w:b/>
        </w:rPr>
        <w:t>o</w:t>
      </w:r>
      <w:r w:rsidR="00927AE4">
        <w:rPr>
          <w:rFonts w:asciiTheme="minorHAnsi" w:hAnsiTheme="minorHAnsi" w:cstheme="minorHAnsi"/>
          <w:b/>
        </w:rPr>
        <w:t xml:space="preserve"> have onset between </w:t>
      </w:r>
      <w:r w:rsidR="003558AE">
        <w:rPr>
          <w:rFonts w:asciiTheme="minorHAnsi" w:hAnsiTheme="minorHAnsi" w:cstheme="minorHAnsi"/>
          <w:b/>
        </w:rPr>
        <w:t>now</w:t>
      </w:r>
      <w:r>
        <w:rPr>
          <w:rFonts w:asciiTheme="minorHAnsi" w:hAnsiTheme="minorHAnsi" w:cstheme="minorHAnsi"/>
          <w:b/>
        </w:rPr>
        <w:t xml:space="preserve"> and October 5.</w:t>
      </w:r>
      <w:r w:rsidR="00FA2087" w:rsidRPr="00FA2087">
        <w:rPr>
          <w:rFonts w:asciiTheme="minorHAnsi" w:hAnsiTheme="minorHAnsi" w:cstheme="minorHAnsi"/>
        </w:rPr>
        <w:t xml:space="preserve"> </w:t>
      </w:r>
    </w:p>
    <w:p w14:paraId="4A5D2389" w14:textId="556A3565" w:rsid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>Exp</w:t>
      </w:r>
      <w:r w:rsidR="00983F38">
        <w:rPr>
          <w:rFonts w:asciiTheme="minorHAnsi" w:hAnsiTheme="minorHAnsi" w:cstheme="minorHAnsi"/>
        </w:rPr>
        <w:t xml:space="preserve">osures mainly occurred </w:t>
      </w:r>
      <w:r w:rsidR="009A4984">
        <w:rPr>
          <w:rFonts w:asciiTheme="minorHAnsi" w:hAnsiTheme="minorHAnsi" w:cstheme="minorHAnsi"/>
        </w:rPr>
        <w:t>in</w:t>
      </w:r>
      <w:r w:rsidR="00983F38">
        <w:rPr>
          <w:rFonts w:asciiTheme="minorHAnsi" w:hAnsiTheme="minorHAnsi" w:cstheme="minorHAnsi"/>
        </w:rPr>
        <w:t xml:space="preserve"> </w:t>
      </w:r>
      <w:r w:rsidRPr="00FA2087">
        <w:rPr>
          <w:rFonts w:asciiTheme="minorHAnsi" w:hAnsiTheme="minorHAnsi" w:cstheme="minorHAnsi"/>
        </w:rPr>
        <w:t>hea</w:t>
      </w:r>
      <w:r w:rsidR="00E510AD">
        <w:rPr>
          <w:rFonts w:asciiTheme="minorHAnsi" w:hAnsiTheme="minorHAnsi" w:cstheme="minorHAnsi"/>
        </w:rPr>
        <w:t xml:space="preserve">lth care </w:t>
      </w:r>
      <w:r w:rsidR="009A4984">
        <w:rPr>
          <w:rFonts w:asciiTheme="minorHAnsi" w:hAnsiTheme="minorHAnsi" w:cstheme="minorHAnsi"/>
        </w:rPr>
        <w:t>settings</w:t>
      </w:r>
      <w:r w:rsidR="00CF28B9">
        <w:rPr>
          <w:rFonts w:asciiTheme="minorHAnsi" w:hAnsiTheme="minorHAnsi" w:cstheme="minorHAnsi"/>
        </w:rPr>
        <w:t xml:space="preserve"> in Ramsey County</w:t>
      </w:r>
      <w:r w:rsidRPr="00FA2087">
        <w:rPr>
          <w:rFonts w:asciiTheme="minorHAnsi" w:hAnsiTheme="minorHAnsi" w:cstheme="minorHAnsi"/>
        </w:rPr>
        <w:t xml:space="preserve">. </w:t>
      </w:r>
      <w:r w:rsidR="003740D4" w:rsidRPr="003740D4">
        <w:rPr>
          <w:rFonts w:asciiTheme="minorHAnsi" w:hAnsiTheme="minorHAnsi" w:cstheme="minorHAnsi"/>
        </w:rPr>
        <w:t xml:space="preserve">There is little risk of exposure to the general public. </w:t>
      </w:r>
      <w:r w:rsidRPr="00FA2087">
        <w:rPr>
          <w:rFonts w:asciiTheme="minorHAnsi" w:hAnsiTheme="minorHAnsi" w:cstheme="minorHAnsi"/>
        </w:rPr>
        <w:t xml:space="preserve">Exposed individuals (contacts) who can be identified are being notified and given information about how to obtain post-exposure prophylaxis, if indicated. Providers are encouraged to call MDH if there is any question about whether an individual should receive post-exposure prophylaxis or how to obtain it. </w:t>
      </w:r>
    </w:p>
    <w:p w14:paraId="4CD505BB" w14:textId="387019C4" w:rsidR="00983F38" w:rsidRDefault="007C2B0D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the third travel-related case of measles confirmed in Minnesota since August. </w:t>
      </w:r>
      <w:r w:rsidR="00983F38">
        <w:rPr>
          <w:rFonts w:asciiTheme="minorHAnsi" w:hAnsiTheme="minorHAnsi" w:cstheme="minorHAnsi"/>
        </w:rPr>
        <w:t xml:space="preserve">Health care providers are encouraged to </w:t>
      </w:r>
      <w:r w:rsidR="00A6449C">
        <w:rPr>
          <w:rFonts w:asciiTheme="minorHAnsi" w:hAnsiTheme="minorHAnsi" w:cstheme="minorHAnsi"/>
        </w:rPr>
        <w:t>be o</w:t>
      </w:r>
      <w:r w:rsidR="003608E7">
        <w:rPr>
          <w:rFonts w:asciiTheme="minorHAnsi" w:hAnsiTheme="minorHAnsi" w:cstheme="minorHAnsi"/>
        </w:rPr>
        <w:t>n high alert for measles among</w:t>
      </w:r>
      <w:r w:rsidR="00A6449C">
        <w:rPr>
          <w:rFonts w:asciiTheme="minorHAnsi" w:hAnsiTheme="minorHAnsi" w:cstheme="minorHAnsi"/>
        </w:rPr>
        <w:t xml:space="preserve"> </w:t>
      </w:r>
      <w:r w:rsidR="00983F38">
        <w:rPr>
          <w:rFonts w:asciiTheme="minorHAnsi" w:hAnsiTheme="minorHAnsi" w:cstheme="minorHAnsi"/>
        </w:rPr>
        <w:t xml:space="preserve">patients </w:t>
      </w:r>
      <w:r w:rsidR="00A6449C">
        <w:rPr>
          <w:rFonts w:asciiTheme="minorHAnsi" w:hAnsiTheme="minorHAnsi" w:cstheme="minorHAnsi"/>
        </w:rPr>
        <w:t xml:space="preserve">returning from recent </w:t>
      </w:r>
      <w:r w:rsidR="00A6449C">
        <w:rPr>
          <w:rFonts w:asciiTheme="minorHAnsi" w:hAnsiTheme="minorHAnsi" w:cstheme="minorHAnsi"/>
        </w:rPr>
        <w:lastRenderedPageBreak/>
        <w:t xml:space="preserve">international </w:t>
      </w:r>
      <w:r w:rsidR="00983F38">
        <w:rPr>
          <w:rFonts w:asciiTheme="minorHAnsi" w:hAnsiTheme="minorHAnsi" w:cstheme="minorHAnsi"/>
        </w:rPr>
        <w:t>travel to endemic or outbr</w:t>
      </w:r>
      <w:r w:rsidR="00E36612">
        <w:rPr>
          <w:rFonts w:asciiTheme="minorHAnsi" w:hAnsiTheme="minorHAnsi" w:cstheme="minorHAnsi"/>
        </w:rPr>
        <w:t>eak areas (including Europe</w:t>
      </w:r>
      <w:r w:rsidR="00635218">
        <w:rPr>
          <w:rFonts w:asciiTheme="minorHAnsi" w:hAnsiTheme="minorHAnsi" w:cstheme="minorHAnsi"/>
        </w:rPr>
        <w:t xml:space="preserve">, </w:t>
      </w:r>
      <w:r w:rsidR="003608E7">
        <w:rPr>
          <w:rFonts w:asciiTheme="minorHAnsi" w:hAnsiTheme="minorHAnsi" w:cstheme="minorHAnsi"/>
        </w:rPr>
        <w:t>the Middle East, Asia,</w:t>
      </w:r>
      <w:r w:rsidR="00635218">
        <w:rPr>
          <w:rFonts w:asciiTheme="minorHAnsi" w:hAnsiTheme="minorHAnsi" w:cstheme="minorHAnsi"/>
        </w:rPr>
        <w:t xml:space="preserve"> Africa</w:t>
      </w:r>
      <w:r w:rsidR="003608E7">
        <w:rPr>
          <w:rFonts w:asciiTheme="minorHAnsi" w:hAnsiTheme="minorHAnsi" w:cstheme="minorHAnsi"/>
        </w:rPr>
        <w:t>, and South America</w:t>
      </w:r>
      <w:r w:rsidR="00983F38">
        <w:rPr>
          <w:rFonts w:asciiTheme="minorHAnsi" w:hAnsiTheme="minorHAnsi" w:cstheme="minorHAnsi"/>
        </w:rPr>
        <w:t>)</w:t>
      </w:r>
      <w:r w:rsidR="00CF28B9">
        <w:rPr>
          <w:rFonts w:asciiTheme="minorHAnsi" w:hAnsiTheme="minorHAnsi" w:cstheme="minorHAnsi"/>
        </w:rPr>
        <w:t xml:space="preserve">. </w:t>
      </w:r>
    </w:p>
    <w:p w14:paraId="6622F559" w14:textId="54305B00" w:rsidR="00983F38" w:rsidRDefault="00983F38" w:rsidP="00FA208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poster about the importance of getting vaccinated for measles before traveling internationally is available in several languages through MDH at: </w:t>
      </w:r>
      <w:hyperlink r:id="rId17" w:history="1">
        <w:r w:rsidRPr="002A2642">
          <w:rPr>
            <w:rStyle w:val="Hyperlink"/>
            <w:rFonts w:asciiTheme="minorHAnsi" w:hAnsiTheme="minorHAnsi" w:cstheme="minorHAnsi"/>
          </w:rPr>
          <w:t>http://www.health.state.mn.us/divs/idepc/diseases/measles/thinkmeasles/index.html</w:t>
        </w:r>
      </w:hyperlink>
    </w:p>
    <w:p w14:paraId="722915FC" w14:textId="795D5BB2" w:rsidR="00FA2087" w:rsidRPr="00FA2087" w:rsidRDefault="00FA2087" w:rsidP="00FA2087">
      <w:pPr>
        <w:pStyle w:val="NormalWeb"/>
        <w:rPr>
          <w:rFonts w:asciiTheme="minorHAnsi" w:hAnsiTheme="minorHAnsi" w:cstheme="minorHAnsi"/>
        </w:rPr>
      </w:pPr>
      <w:r w:rsidRPr="00FA2087">
        <w:rPr>
          <w:rFonts w:asciiTheme="minorHAnsi" w:hAnsiTheme="minorHAnsi" w:cstheme="minorHAnsi"/>
        </w:rPr>
        <w:t xml:space="preserve">Find additional information about measles on </w:t>
      </w:r>
      <w:hyperlink r:id="rId18" w:history="1">
        <w:r w:rsidRPr="00E50452">
          <w:rPr>
            <w:rStyle w:val="Hyperlink"/>
            <w:rFonts w:asciiTheme="minorHAnsi" w:hAnsiTheme="minorHAnsi" w:cstheme="minorHAnsi"/>
          </w:rPr>
          <w:t>Measles Information for Health Professionals</w:t>
        </w:r>
      </w:hyperlink>
      <w:r w:rsidRPr="00FA2087">
        <w:rPr>
          <w:rFonts w:asciiTheme="minorHAnsi" w:hAnsiTheme="minorHAnsi" w:cstheme="minorHAnsi"/>
        </w:rPr>
        <w:t xml:space="preserve"> (</w:t>
      </w:r>
      <w:hyperlink r:id="rId19" w:history="1">
        <w:r w:rsidRPr="00FA2087">
          <w:rPr>
            <w:rStyle w:val="Hyperlink"/>
            <w:rFonts w:asciiTheme="minorHAnsi" w:hAnsiTheme="minorHAnsi" w:cstheme="minorHAnsi"/>
          </w:rPr>
          <w:t>www.health.state.mn.us/divs/idepc/diseases/measles/hcp/index.html</w:t>
        </w:r>
      </w:hyperlink>
      <w:r w:rsidRPr="00FA2087">
        <w:rPr>
          <w:rFonts w:asciiTheme="minorHAnsi" w:hAnsiTheme="minorHAnsi" w:cstheme="minorHAnsi"/>
        </w:rPr>
        <w:t xml:space="preserve"> ).</w:t>
      </w:r>
    </w:p>
    <w:p w14:paraId="545F1CA4" w14:textId="77777777" w:rsidR="00282D12" w:rsidRDefault="00E921EC" w:rsidP="00BC47EE">
      <w:r>
        <w:t xml:space="preserve">A copy of this HAN is available at: </w:t>
      </w:r>
      <w:hyperlink r:id="rId20" w:history="1">
        <w:r w:rsidR="00B702A2" w:rsidRPr="004717C1">
          <w:rPr>
            <w:rStyle w:val="Hyperlink"/>
          </w:rPr>
          <w:t>http://www.health.state.mn.us/han/</w:t>
        </w:r>
      </w:hyperlink>
      <w:r w:rsidR="00F660FB" w:rsidRPr="00F660FB">
        <w:t xml:space="preserve"> </w:t>
      </w:r>
    </w:p>
    <w:p w14:paraId="5FDA9A2A" w14:textId="77777777" w:rsidR="00D05977" w:rsidRDefault="00E921EC" w:rsidP="0066197C">
      <w:r>
        <w:t>The content of this message is intended for public health and health care personnel and response partners who have a need to know the information to perform their duties.</w:t>
      </w:r>
    </w:p>
    <w:sectPr w:rsidR="00D05977" w:rsidSect="00FA2087">
      <w:headerReference w:type="default" r:id="rId21"/>
      <w:footerReference w:type="default" r:id="rId22"/>
      <w:headerReference w:type="first" r:id="rId23"/>
      <w:type w:val="continuous"/>
      <w:pgSz w:w="12240" w:h="15840"/>
      <w:pgMar w:top="720" w:right="1080" w:bottom="720" w:left="108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6A9B" w14:textId="77777777" w:rsidR="00892885" w:rsidRDefault="00892885" w:rsidP="00D36495">
      <w:r>
        <w:separator/>
      </w:r>
    </w:p>
  </w:endnote>
  <w:endnote w:type="continuationSeparator" w:id="0">
    <w:p w14:paraId="2D40E59E" w14:textId="77777777" w:rsidR="00892885" w:rsidRDefault="00892885" w:rsidP="00D36495">
      <w:r>
        <w:continuationSeparator/>
      </w:r>
    </w:p>
  </w:endnote>
  <w:endnote w:type="continuationNotice" w:id="1">
    <w:p w14:paraId="2F38F008" w14:textId="77777777" w:rsidR="00892885" w:rsidRDefault="008928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4A2A4" w14:textId="3395FB62" w:rsidR="004D305F" w:rsidRDefault="004D30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5FED9" w14:textId="77777777" w:rsidR="004D305F" w:rsidRDefault="004D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4AC2" w14:textId="77777777" w:rsidR="00892885" w:rsidRDefault="00892885" w:rsidP="00D36495">
      <w:r>
        <w:separator/>
      </w:r>
    </w:p>
  </w:footnote>
  <w:footnote w:type="continuationSeparator" w:id="0">
    <w:p w14:paraId="7E3C5A19" w14:textId="77777777" w:rsidR="00892885" w:rsidRDefault="00892885" w:rsidP="00D36495">
      <w:r>
        <w:continuationSeparator/>
      </w:r>
    </w:p>
  </w:footnote>
  <w:footnote w:type="continuationNotice" w:id="1">
    <w:p w14:paraId="3B3133BD" w14:textId="77777777" w:rsidR="00892885" w:rsidRDefault="008928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7032" w14:textId="0250BB77" w:rsidR="00F24F7B" w:rsidRPr="004D305F" w:rsidRDefault="004D305F" w:rsidP="004D305F">
    <w:pPr>
      <w:pStyle w:val="Header"/>
    </w:pPr>
    <w:r w:rsidRPr="004D305F">
      <w:t>Health Advisory: Third Travel-Associated Measles Case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A6E9" w14:textId="77777777" w:rsidR="00F24F7B" w:rsidRDefault="00F24F7B" w:rsidP="000B6CEA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B46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06E17E3"/>
    <w:multiLevelType w:val="hybridMultilevel"/>
    <w:tmpl w:val="44A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5537"/>
    <w:multiLevelType w:val="hybridMultilevel"/>
    <w:tmpl w:val="ED5C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0845"/>
    <w:multiLevelType w:val="hybridMultilevel"/>
    <w:tmpl w:val="D51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73B7"/>
    <w:multiLevelType w:val="hybridMultilevel"/>
    <w:tmpl w:val="EAB48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1A286D"/>
    <w:multiLevelType w:val="hybridMultilevel"/>
    <w:tmpl w:val="4EF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4" w15:restartNumberingAfterBreak="0">
    <w:nsid w:val="395B24A7"/>
    <w:multiLevelType w:val="hybridMultilevel"/>
    <w:tmpl w:val="3B96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5E1D"/>
    <w:multiLevelType w:val="hybridMultilevel"/>
    <w:tmpl w:val="8F8C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4435"/>
    <w:multiLevelType w:val="hybridMultilevel"/>
    <w:tmpl w:val="E160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83D"/>
    <w:multiLevelType w:val="hybridMultilevel"/>
    <w:tmpl w:val="91584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30BE2"/>
    <w:multiLevelType w:val="hybridMultilevel"/>
    <w:tmpl w:val="10841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034772"/>
    <w:multiLevelType w:val="hybridMultilevel"/>
    <w:tmpl w:val="27903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40041"/>
    <w:multiLevelType w:val="hybridMultilevel"/>
    <w:tmpl w:val="DD70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37CEB"/>
    <w:multiLevelType w:val="hybridMultilevel"/>
    <w:tmpl w:val="2F9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3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22"/>
  </w:num>
  <w:num w:numId="13">
    <w:abstractNumId w:val="20"/>
  </w:num>
  <w:num w:numId="14">
    <w:abstractNumId w:val="19"/>
  </w:num>
  <w:num w:numId="15">
    <w:abstractNumId w:val="14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7"/>
  </w:num>
  <w:num w:numId="21">
    <w:abstractNumId w:val="18"/>
  </w:num>
  <w:num w:numId="22">
    <w:abstractNumId w:val="15"/>
  </w:num>
  <w:num w:numId="23">
    <w:abstractNumId w:val="10"/>
  </w:num>
  <w:num w:numId="24">
    <w:abstractNumId w:val="16"/>
  </w:num>
  <w:num w:numId="2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1D4B"/>
    <w:rsid w:val="00013349"/>
    <w:rsid w:val="00013DF1"/>
    <w:rsid w:val="00014674"/>
    <w:rsid w:val="00014974"/>
    <w:rsid w:val="00015C84"/>
    <w:rsid w:val="00017AF7"/>
    <w:rsid w:val="00017D52"/>
    <w:rsid w:val="0002112F"/>
    <w:rsid w:val="00022309"/>
    <w:rsid w:val="0002249D"/>
    <w:rsid w:val="00022A4C"/>
    <w:rsid w:val="0002320E"/>
    <w:rsid w:val="0002353B"/>
    <w:rsid w:val="00024A86"/>
    <w:rsid w:val="00024B50"/>
    <w:rsid w:val="00025C98"/>
    <w:rsid w:val="000265D3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2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7DB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DD4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277"/>
    <w:rsid w:val="0007381C"/>
    <w:rsid w:val="00075184"/>
    <w:rsid w:val="00075757"/>
    <w:rsid w:val="000762D1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CEA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C7D2F"/>
    <w:rsid w:val="000D130A"/>
    <w:rsid w:val="000D1432"/>
    <w:rsid w:val="000D19D6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74F"/>
    <w:rsid w:val="000E6424"/>
    <w:rsid w:val="000E7E99"/>
    <w:rsid w:val="000F06EF"/>
    <w:rsid w:val="000F1830"/>
    <w:rsid w:val="000F252A"/>
    <w:rsid w:val="000F30A3"/>
    <w:rsid w:val="000F3386"/>
    <w:rsid w:val="000F6709"/>
    <w:rsid w:val="000F6971"/>
    <w:rsid w:val="000F7426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2FF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3F7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110F"/>
    <w:rsid w:val="00171153"/>
    <w:rsid w:val="0017225D"/>
    <w:rsid w:val="00173001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8C8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3D8"/>
    <w:rsid w:val="001A4DFC"/>
    <w:rsid w:val="001A6699"/>
    <w:rsid w:val="001A6ADD"/>
    <w:rsid w:val="001A70D9"/>
    <w:rsid w:val="001A7646"/>
    <w:rsid w:val="001B04EA"/>
    <w:rsid w:val="001B0FBE"/>
    <w:rsid w:val="001B2252"/>
    <w:rsid w:val="001B5568"/>
    <w:rsid w:val="001B5891"/>
    <w:rsid w:val="001B5F7A"/>
    <w:rsid w:val="001B60A0"/>
    <w:rsid w:val="001B6932"/>
    <w:rsid w:val="001B69BB"/>
    <w:rsid w:val="001B6A5E"/>
    <w:rsid w:val="001B6B15"/>
    <w:rsid w:val="001B7401"/>
    <w:rsid w:val="001B7553"/>
    <w:rsid w:val="001C0E2B"/>
    <w:rsid w:val="001C1B83"/>
    <w:rsid w:val="001C250B"/>
    <w:rsid w:val="001C276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EC1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EEB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0DC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15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DC3"/>
    <w:rsid w:val="0024137A"/>
    <w:rsid w:val="00242299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47CDD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C85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48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6AD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2A49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41B4"/>
    <w:rsid w:val="002F46C1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081"/>
    <w:rsid w:val="00337903"/>
    <w:rsid w:val="00337EC8"/>
    <w:rsid w:val="003400B7"/>
    <w:rsid w:val="0034028B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8AE"/>
    <w:rsid w:val="00355A0E"/>
    <w:rsid w:val="00355BA0"/>
    <w:rsid w:val="00355ED9"/>
    <w:rsid w:val="00356DDF"/>
    <w:rsid w:val="003575C3"/>
    <w:rsid w:val="003577CB"/>
    <w:rsid w:val="003608E7"/>
    <w:rsid w:val="003623E9"/>
    <w:rsid w:val="00362C76"/>
    <w:rsid w:val="0036477D"/>
    <w:rsid w:val="00364DCD"/>
    <w:rsid w:val="003652F6"/>
    <w:rsid w:val="00365B59"/>
    <w:rsid w:val="00365C40"/>
    <w:rsid w:val="003663EF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0D4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73B"/>
    <w:rsid w:val="003B18A1"/>
    <w:rsid w:val="003B28DE"/>
    <w:rsid w:val="003B43F4"/>
    <w:rsid w:val="003B4A33"/>
    <w:rsid w:val="003B4FF9"/>
    <w:rsid w:val="003B50D0"/>
    <w:rsid w:val="003B608A"/>
    <w:rsid w:val="003B64CE"/>
    <w:rsid w:val="003B6601"/>
    <w:rsid w:val="003C025C"/>
    <w:rsid w:val="003C088D"/>
    <w:rsid w:val="003C2420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1C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BD8"/>
    <w:rsid w:val="003E1E97"/>
    <w:rsid w:val="003E2017"/>
    <w:rsid w:val="003E314C"/>
    <w:rsid w:val="003E4FC2"/>
    <w:rsid w:val="003E5278"/>
    <w:rsid w:val="003E5394"/>
    <w:rsid w:val="003E55CC"/>
    <w:rsid w:val="003E5F89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1E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5D20"/>
    <w:rsid w:val="00427E4D"/>
    <w:rsid w:val="0043049E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071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6BF"/>
    <w:rsid w:val="004A4131"/>
    <w:rsid w:val="004A42F1"/>
    <w:rsid w:val="004A446E"/>
    <w:rsid w:val="004A4BD5"/>
    <w:rsid w:val="004A4C1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DC1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305F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1D3D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4B0F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47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5A8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8D7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A5"/>
    <w:rsid w:val="005D1469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37A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5EF6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EE9"/>
    <w:rsid w:val="005F2538"/>
    <w:rsid w:val="005F2D3E"/>
    <w:rsid w:val="005F388B"/>
    <w:rsid w:val="005F4455"/>
    <w:rsid w:val="005F4648"/>
    <w:rsid w:val="005F5E9E"/>
    <w:rsid w:val="005F683D"/>
    <w:rsid w:val="005F69F1"/>
    <w:rsid w:val="005F6DD2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4C1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09B"/>
    <w:rsid w:val="006306DA"/>
    <w:rsid w:val="006335A4"/>
    <w:rsid w:val="006336F6"/>
    <w:rsid w:val="00634AD3"/>
    <w:rsid w:val="00635218"/>
    <w:rsid w:val="00635A26"/>
    <w:rsid w:val="00635DB3"/>
    <w:rsid w:val="0063631F"/>
    <w:rsid w:val="006363E5"/>
    <w:rsid w:val="006363FF"/>
    <w:rsid w:val="006367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833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1B1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AF7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443E"/>
    <w:rsid w:val="0069541E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524"/>
    <w:rsid w:val="006B56C2"/>
    <w:rsid w:val="006B60F0"/>
    <w:rsid w:val="006B7077"/>
    <w:rsid w:val="006B776F"/>
    <w:rsid w:val="006B78CC"/>
    <w:rsid w:val="006C0056"/>
    <w:rsid w:val="006C0951"/>
    <w:rsid w:val="006C1158"/>
    <w:rsid w:val="006C1BB9"/>
    <w:rsid w:val="006C220B"/>
    <w:rsid w:val="006C2A38"/>
    <w:rsid w:val="006C2A3A"/>
    <w:rsid w:val="006C2E36"/>
    <w:rsid w:val="006C2EE0"/>
    <w:rsid w:val="006C3617"/>
    <w:rsid w:val="006C376A"/>
    <w:rsid w:val="006C3E80"/>
    <w:rsid w:val="006C43F7"/>
    <w:rsid w:val="006C450F"/>
    <w:rsid w:val="006C4B57"/>
    <w:rsid w:val="006C52B7"/>
    <w:rsid w:val="006C5A89"/>
    <w:rsid w:val="006C671C"/>
    <w:rsid w:val="006C6A53"/>
    <w:rsid w:val="006C74B7"/>
    <w:rsid w:val="006C7588"/>
    <w:rsid w:val="006D0794"/>
    <w:rsid w:val="006D0A93"/>
    <w:rsid w:val="006D1235"/>
    <w:rsid w:val="006D12CD"/>
    <w:rsid w:val="006D1390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24B"/>
    <w:rsid w:val="006E5802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1C6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580D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249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A1F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B1C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0CA"/>
    <w:rsid w:val="007A41BF"/>
    <w:rsid w:val="007A508C"/>
    <w:rsid w:val="007A59DB"/>
    <w:rsid w:val="007A6379"/>
    <w:rsid w:val="007A765B"/>
    <w:rsid w:val="007A7B82"/>
    <w:rsid w:val="007B104C"/>
    <w:rsid w:val="007B1240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B0D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2639"/>
    <w:rsid w:val="007F38B8"/>
    <w:rsid w:val="007F3CA5"/>
    <w:rsid w:val="007F4051"/>
    <w:rsid w:val="007F6061"/>
    <w:rsid w:val="007F67B0"/>
    <w:rsid w:val="007F69C5"/>
    <w:rsid w:val="007F7A5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4DD5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CDA"/>
    <w:rsid w:val="00816D57"/>
    <w:rsid w:val="00817295"/>
    <w:rsid w:val="008172CD"/>
    <w:rsid w:val="00817983"/>
    <w:rsid w:val="00817B7B"/>
    <w:rsid w:val="0082028F"/>
    <w:rsid w:val="008219BB"/>
    <w:rsid w:val="00822457"/>
    <w:rsid w:val="008226F9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2A0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138A"/>
    <w:rsid w:val="00843E84"/>
    <w:rsid w:val="00844445"/>
    <w:rsid w:val="008445DD"/>
    <w:rsid w:val="00845086"/>
    <w:rsid w:val="008450E3"/>
    <w:rsid w:val="0084516F"/>
    <w:rsid w:val="0084760B"/>
    <w:rsid w:val="008529CC"/>
    <w:rsid w:val="008531CA"/>
    <w:rsid w:val="00853AD4"/>
    <w:rsid w:val="008545C9"/>
    <w:rsid w:val="0085488C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1E9E"/>
    <w:rsid w:val="00872FA3"/>
    <w:rsid w:val="0087364C"/>
    <w:rsid w:val="00873C2B"/>
    <w:rsid w:val="00874D9C"/>
    <w:rsid w:val="00875386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885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4CE5"/>
    <w:rsid w:val="008B5734"/>
    <w:rsid w:val="008B58FD"/>
    <w:rsid w:val="008C0BAE"/>
    <w:rsid w:val="008C0FA8"/>
    <w:rsid w:val="008C139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192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5C7"/>
    <w:rsid w:val="008F6AC0"/>
    <w:rsid w:val="008F7961"/>
    <w:rsid w:val="008F7E92"/>
    <w:rsid w:val="009005E6"/>
    <w:rsid w:val="00900CF8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6E0"/>
    <w:rsid w:val="00917763"/>
    <w:rsid w:val="0091791D"/>
    <w:rsid w:val="00917AA8"/>
    <w:rsid w:val="00920490"/>
    <w:rsid w:val="009207BC"/>
    <w:rsid w:val="009209C9"/>
    <w:rsid w:val="00920B2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E08"/>
    <w:rsid w:val="00924F2C"/>
    <w:rsid w:val="00925582"/>
    <w:rsid w:val="009256D8"/>
    <w:rsid w:val="00926766"/>
    <w:rsid w:val="00926B8A"/>
    <w:rsid w:val="009270AC"/>
    <w:rsid w:val="00927AE4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F38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3F6C"/>
    <w:rsid w:val="009A4984"/>
    <w:rsid w:val="009A58F7"/>
    <w:rsid w:val="009A6DD8"/>
    <w:rsid w:val="009B0771"/>
    <w:rsid w:val="009B1C81"/>
    <w:rsid w:val="009B1FFF"/>
    <w:rsid w:val="009B2FB2"/>
    <w:rsid w:val="009B4397"/>
    <w:rsid w:val="009B4590"/>
    <w:rsid w:val="009B5B34"/>
    <w:rsid w:val="009B62CC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6EEC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17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EA1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4D18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4EE6"/>
    <w:rsid w:val="00A255AD"/>
    <w:rsid w:val="00A25FA7"/>
    <w:rsid w:val="00A263AD"/>
    <w:rsid w:val="00A2647B"/>
    <w:rsid w:val="00A27516"/>
    <w:rsid w:val="00A27624"/>
    <w:rsid w:val="00A30F66"/>
    <w:rsid w:val="00A313E1"/>
    <w:rsid w:val="00A3148A"/>
    <w:rsid w:val="00A3191B"/>
    <w:rsid w:val="00A32113"/>
    <w:rsid w:val="00A32A11"/>
    <w:rsid w:val="00A334D4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4D8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449C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0DE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FE5"/>
    <w:rsid w:val="00AB135B"/>
    <w:rsid w:val="00AB1A68"/>
    <w:rsid w:val="00AB1FA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94D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3380"/>
    <w:rsid w:val="00B35DCF"/>
    <w:rsid w:val="00B365F5"/>
    <w:rsid w:val="00B36AB7"/>
    <w:rsid w:val="00B405E5"/>
    <w:rsid w:val="00B41234"/>
    <w:rsid w:val="00B42292"/>
    <w:rsid w:val="00B43277"/>
    <w:rsid w:val="00B4332B"/>
    <w:rsid w:val="00B44D3C"/>
    <w:rsid w:val="00B4589D"/>
    <w:rsid w:val="00B4672C"/>
    <w:rsid w:val="00B46F9C"/>
    <w:rsid w:val="00B4752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0A0"/>
    <w:rsid w:val="00B67518"/>
    <w:rsid w:val="00B67E73"/>
    <w:rsid w:val="00B702A2"/>
    <w:rsid w:val="00B705F5"/>
    <w:rsid w:val="00B70834"/>
    <w:rsid w:val="00B70A76"/>
    <w:rsid w:val="00B71393"/>
    <w:rsid w:val="00B716EC"/>
    <w:rsid w:val="00B71FA4"/>
    <w:rsid w:val="00B71FA5"/>
    <w:rsid w:val="00B722CC"/>
    <w:rsid w:val="00B7281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64E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632"/>
    <w:rsid w:val="00BB7AEB"/>
    <w:rsid w:val="00BC1753"/>
    <w:rsid w:val="00BC1B22"/>
    <w:rsid w:val="00BC2911"/>
    <w:rsid w:val="00BC31C5"/>
    <w:rsid w:val="00BC3817"/>
    <w:rsid w:val="00BC4039"/>
    <w:rsid w:val="00BC4606"/>
    <w:rsid w:val="00BC47EE"/>
    <w:rsid w:val="00BC529B"/>
    <w:rsid w:val="00BC53F0"/>
    <w:rsid w:val="00BC73FF"/>
    <w:rsid w:val="00BD13D1"/>
    <w:rsid w:val="00BD1B21"/>
    <w:rsid w:val="00BD1BD2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95D"/>
    <w:rsid w:val="00C14595"/>
    <w:rsid w:val="00C1494E"/>
    <w:rsid w:val="00C16233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374"/>
    <w:rsid w:val="00C42C17"/>
    <w:rsid w:val="00C42D1F"/>
    <w:rsid w:val="00C43273"/>
    <w:rsid w:val="00C450A5"/>
    <w:rsid w:val="00C45326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712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2B5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A99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554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179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474B"/>
    <w:rsid w:val="00CE57DF"/>
    <w:rsid w:val="00CE61A6"/>
    <w:rsid w:val="00CE6485"/>
    <w:rsid w:val="00CE6C68"/>
    <w:rsid w:val="00CE710A"/>
    <w:rsid w:val="00CE77D0"/>
    <w:rsid w:val="00CE7B22"/>
    <w:rsid w:val="00CF001D"/>
    <w:rsid w:val="00CF0C4F"/>
    <w:rsid w:val="00CF14C9"/>
    <w:rsid w:val="00CF1651"/>
    <w:rsid w:val="00CF1A44"/>
    <w:rsid w:val="00CF1F11"/>
    <w:rsid w:val="00CF2892"/>
    <w:rsid w:val="00CF28B9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2B21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2FFC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E1C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3BE"/>
    <w:rsid w:val="00D95C10"/>
    <w:rsid w:val="00D97264"/>
    <w:rsid w:val="00D97485"/>
    <w:rsid w:val="00D97D67"/>
    <w:rsid w:val="00DA107C"/>
    <w:rsid w:val="00DA14BE"/>
    <w:rsid w:val="00DA2012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2C52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3CE"/>
    <w:rsid w:val="00DE5AC6"/>
    <w:rsid w:val="00DF1346"/>
    <w:rsid w:val="00DF1AC1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3E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F4E"/>
    <w:rsid w:val="00E10FB4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612"/>
    <w:rsid w:val="00E3676B"/>
    <w:rsid w:val="00E36C8C"/>
    <w:rsid w:val="00E3769D"/>
    <w:rsid w:val="00E37BD9"/>
    <w:rsid w:val="00E412A7"/>
    <w:rsid w:val="00E417AF"/>
    <w:rsid w:val="00E41AA4"/>
    <w:rsid w:val="00E422F9"/>
    <w:rsid w:val="00E43258"/>
    <w:rsid w:val="00E43E24"/>
    <w:rsid w:val="00E50452"/>
    <w:rsid w:val="00E5092A"/>
    <w:rsid w:val="00E50B38"/>
    <w:rsid w:val="00E510AD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53D"/>
    <w:rsid w:val="00E616FB"/>
    <w:rsid w:val="00E61E08"/>
    <w:rsid w:val="00E61FA9"/>
    <w:rsid w:val="00E6221B"/>
    <w:rsid w:val="00E633F0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6DF"/>
    <w:rsid w:val="00EA3870"/>
    <w:rsid w:val="00EA3B92"/>
    <w:rsid w:val="00EA3C34"/>
    <w:rsid w:val="00EA5D5B"/>
    <w:rsid w:val="00EA5E20"/>
    <w:rsid w:val="00EA688C"/>
    <w:rsid w:val="00EA7FB8"/>
    <w:rsid w:val="00EB09F7"/>
    <w:rsid w:val="00EB0AD5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057"/>
    <w:rsid w:val="00ED6C11"/>
    <w:rsid w:val="00ED6C28"/>
    <w:rsid w:val="00ED72F1"/>
    <w:rsid w:val="00ED7411"/>
    <w:rsid w:val="00EE1219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175"/>
    <w:rsid w:val="00F05699"/>
    <w:rsid w:val="00F06119"/>
    <w:rsid w:val="00F062F1"/>
    <w:rsid w:val="00F06F39"/>
    <w:rsid w:val="00F07C1B"/>
    <w:rsid w:val="00F07C53"/>
    <w:rsid w:val="00F10915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5B9"/>
    <w:rsid w:val="00F24F60"/>
    <w:rsid w:val="00F24F7B"/>
    <w:rsid w:val="00F25B77"/>
    <w:rsid w:val="00F26332"/>
    <w:rsid w:val="00F2788E"/>
    <w:rsid w:val="00F309AB"/>
    <w:rsid w:val="00F30C1D"/>
    <w:rsid w:val="00F30D42"/>
    <w:rsid w:val="00F32213"/>
    <w:rsid w:val="00F326A5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0FB"/>
    <w:rsid w:val="00F66B29"/>
    <w:rsid w:val="00F676A0"/>
    <w:rsid w:val="00F70B12"/>
    <w:rsid w:val="00F714A9"/>
    <w:rsid w:val="00F71CBC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087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709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DD0"/>
    <w:rsid w:val="00FF0899"/>
    <w:rsid w:val="00FF1B86"/>
    <w:rsid w:val="00FF21D6"/>
    <w:rsid w:val="00FF21EA"/>
    <w:rsid w:val="00FF27ED"/>
    <w:rsid w:val="00FF2AEC"/>
    <w:rsid w:val="00FF2CFC"/>
    <w:rsid w:val="00FF3413"/>
    <w:rsid w:val="00FF3ABB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FAE146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FA208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/divs/idepc/diseases/measles/hcp/minimize.html" TargetMode="External"/><Relationship Id="rId18" Type="http://schemas.openxmlformats.org/officeDocument/2006/relationships/hyperlink" Target="http://www.health.state.mn.us/divs/idepc/diseases/measles/hcp/index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health.state.mn.us/divs/idepc/diseases/measles/thinkmeasles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divs/idepc/diseases/measles/hcp/labtesting.html" TargetMode="External"/><Relationship Id="rId20" Type="http://schemas.openxmlformats.org/officeDocument/2006/relationships/hyperlink" Target="http://www.health.state.mn.us/han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alth.state.mn.us/divs/idepc/diseases/measles/hcp/labtesting.html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alth.state.mn.us/divs/idepc/diseases/measles/hcp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divs/idepc/diseases/measles/hcp/minimize.htm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_x002f_Programs xmlns="5c62fb2f-dbe7-4252-965d-eff12ddae4e5">VPD Surveillance Unit</Units_x002f_Programs>
    <_dlc_DocId xmlns="98f01fe9-c3f2-4582-9148-d87bd0c242e7">PP6VNZTUNPYT-151944226-46</_dlc_DocId>
    <_dlc_DocIdUrl xmlns="98f01fe9-c3f2-4582-9148-d87bd0c242e7">
      <Url>https://mn365.sharepoint.com/teams/MDH/bureaus/hpb/idepcd/VPD/_layouts/15/DocIdRedir.aspx?ID=PP6VNZTUNPYT-151944226-46</Url>
      <Description>PP6VNZTUNPYT-151944226-46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69E685FAC9F40B9B8600349DF9CC8" ma:contentTypeVersion="72" ma:contentTypeDescription="Create a new document." ma:contentTypeScope="" ma:versionID="8c5029ec722a2a0b0fb5ffdda8cbb112">
  <xsd:schema xmlns:xsd="http://www.w3.org/2001/XMLSchema" xmlns:xs="http://www.w3.org/2001/XMLSchema" xmlns:p="http://schemas.microsoft.com/office/2006/metadata/properties" xmlns:ns2="98f01fe9-c3f2-4582-9148-d87bd0c242e7" xmlns:ns3="5c62fb2f-dbe7-4252-965d-eff12ddae4e5" xmlns:ns4="aacb8029-c7a7-4ec0-8d0d-d4dd73f54e39" targetNamespace="http://schemas.microsoft.com/office/2006/metadata/properties" ma:root="true" ma:fieldsID="f0297e56fcc287b856e4968d8e77cd10" ns2:_="" ns3:_="" ns4:_="">
    <xsd:import namespace="98f01fe9-c3f2-4582-9148-d87bd0c242e7"/>
    <xsd:import namespace="5c62fb2f-dbe7-4252-965d-eff12ddae4e5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nits_x002f_Program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2fb2f-dbe7-4252-965d-eff12ddae4e5" elementFormDefault="qualified">
    <xsd:import namespace="http://schemas.microsoft.com/office/2006/documentManagement/types"/>
    <xsd:import namespace="http://schemas.microsoft.com/office/infopath/2007/PartnerControls"/>
    <xsd:element name="Units_x002f_Programs" ma:index="11" nillable="true" ma:displayName="Units/Programs" ma:description="List the units or programs that this document is being used by for filtering/search purposes." ma:internalName="Units_x002f_Programs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34A0-0705-45D2-AD4C-491AF09E3377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3AB8CFE0-9C21-4C8C-B9E1-B4422D4A0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BB6F4-59CD-4E9D-8840-7120BC3952A3}">
  <ds:schemaRefs>
    <ds:schemaRef ds:uri="98f01fe9-c3f2-4582-9148-d87bd0c242e7"/>
    <ds:schemaRef ds:uri="http://schemas.microsoft.com/office/2006/metadata/properties"/>
    <ds:schemaRef ds:uri="aacb8029-c7a7-4ec0-8d0d-d4dd73f54e39"/>
    <ds:schemaRef ds:uri="http://purl.org/dc/elements/1.1/"/>
    <ds:schemaRef ds:uri="http://purl.org/dc/terms/"/>
    <ds:schemaRef ds:uri="5c62fb2f-dbe7-4252-965d-eff12ddae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119BD8-4974-4E5F-A961-4744822E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5c62fb2f-dbe7-4252-965d-eff12ddae4e5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7F476B-A70A-4F27-99D0-8D464C3B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2</Pages>
  <Words>479</Words>
  <Characters>3733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Third Travel-Associated Measles Case</vt:lpstr>
    </vt:vector>
  </TitlesOfParts>
  <Company>Minnesota Department of Health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Third Travel-Associated Measles Case</dc:title>
  <dc:subject/>
  <dc:creator>McAdams, Toby (MDH)</dc:creator>
  <cp:keywords/>
  <dc:description/>
  <cp:lastModifiedBy>McAdams, Toby (MDH)</cp:lastModifiedBy>
  <cp:revision>4</cp:revision>
  <cp:lastPrinted>2016-12-14T18:03:00Z</cp:lastPrinted>
  <dcterms:created xsi:type="dcterms:W3CDTF">2018-09-14T13:27:00Z</dcterms:created>
  <dcterms:modified xsi:type="dcterms:W3CDTF">2018-09-14T13:43:00Z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0x01010090769E685FAC9F40B9B8600349DF9CC8</vt:lpwstr>
  </property>
  <property fmtid="{D5CDD505-2E9C-101B-9397-08002B2CF9AE}" pid="3" name="_dlc_DocIdItemGuid">
    <vt:lpwstr>2e24575c-b018-4c9b-8403-6d9be6e041ee</vt:lpwstr>
  </property>
</Properties>
</file>