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BE74" w14:textId="77777777" w:rsidR="006A3584" w:rsidRDefault="006A3584" w:rsidP="00B61327">
      <w:pPr>
        <w:pStyle w:val="LOGO"/>
      </w:pPr>
      <w:r w:rsidRPr="00B61327">
        <w:drawing>
          <wp:inline distT="0" distB="0" distL="0" distR="0" wp14:anchorId="7ED14A84" wp14:editId="3E24A3F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DDF03" w14:textId="77777777" w:rsidR="00BE3658" w:rsidRDefault="00BE3658" w:rsidP="00E83CAA">
      <w:pPr>
        <w:rPr>
          <w:rFonts w:eastAsiaTheme="majorEastAsia" w:cstheme="majorBidi"/>
          <w:b/>
          <w:color w:val="003865" w:themeColor="text1"/>
          <w:spacing w:val="-20"/>
          <w:sz w:val="44"/>
          <w:szCs w:val="44"/>
        </w:rPr>
      </w:pPr>
      <w:r w:rsidRPr="00BE3658">
        <w:rPr>
          <w:rFonts w:eastAsiaTheme="majorEastAsia" w:cstheme="majorBidi"/>
          <w:b/>
          <w:color w:val="003865" w:themeColor="text1"/>
          <w:spacing w:val="-20"/>
          <w:sz w:val="44"/>
          <w:szCs w:val="44"/>
        </w:rPr>
        <w:t>Health Advisory: HIV Outbreak in Persons Who Inject Drugs (PWID)</w:t>
      </w:r>
    </w:p>
    <w:p w14:paraId="61DD7FDC" w14:textId="1215F64D" w:rsidR="00645B4C" w:rsidRDefault="00645B4C" w:rsidP="00645B4C">
      <w:r>
        <w:t>Minnesota Department of He</w:t>
      </w:r>
      <w:r w:rsidR="00C076F6">
        <w:t>alth, Mon Feb 06 13</w:t>
      </w:r>
      <w:r>
        <w:t>:00 CST 2020</w:t>
      </w:r>
    </w:p>
    <w:p w14:paraId="6691EDBC" w14:textId="22A9989B" w:rsidR="00645B4C" w:rsidRDefault="00645B4C" w:rsidP="00645B4C">
      <w:pPr>
        <w:pStyle w:val="Heading2"/>
      </w:pPr>
      <w:r>
        <w:t>Action Steps:</w:t>
      </w:r>
    </w:p>
    <w:p w14:paraId="075A2C54" w14:textId="77777777" w:rsidR="00645B4C" w:rsidRDefault="00645B4C" w:rsidP="00645B4C">
      <w:r w:rsidRPr="00645B4C">
        <w:rPr>
          <w:b/>
          <w:i/>
        </w:rPr>
        <w:t>Local and tribal health department:</w:t>
      </w:r>
      <w:r>
        <w:t xml:space="preserve"> Please forward to hospitals, clinics, urgent care centers, emergency departments, convenience clinics, jails, correctional facilities, chemical dependency and treatment centers in your jurisdiction.</w:t>
      </w:r>
    </w:p>
    <w:p w14:paraId="29633CA1" w14:textId="7F93CEC2" w:rsidR="00645B4C" w:rsidRDefault="00645B4C" w:rsidP="00645B4C">
      <w:r w:rsidRPr="00645B4C">
        <w:rPr>
          <w:b/>
          <w:i/>
        </w:rPr>
        <w:t>Hospitals, clinics and other facilities:</w:t>
      </w:r>
      <w:r>
        <w:t xml:space="preserve"> Please forward to</w:t>
      </w:r>
      <w:r w:rsidR="00A26BB0">
        <w:t xml:space="preserve"> </w:t>
      </w:r>
      <w:r>
        <w:t>doctors and nurses.</w:t>
      </w:r>
    </w:p>
    <w:p w14:paraId="5F19A31C" w14:textId="77777777" w:rsidR="00645B4C" w:rsidRDefault="00645B4C" w:rsidP="00A26BB0">
      <w:pPr>
        <w:spacing w:after="0"/>
      </w:pPr>
      <w:r w:rsidRPr="00645B4C">
        <w:rPr>
          <w:b/>
          <w:i/>
        </w:rPr>
        <w:t>Health care providers</w:t>
      </w:r>
      <w:r>
        <w:t>:</w:t>
      </w:r>
    </w:p>
    <w:p w14:paraId="2DC07C04" w14:textId="2C63FF7C" w:rsidR="00645B4C" w:rsidRDefault="00645B4C" w:rsidP="00A26BB0">
      <w:pPr>
        <w:pStyle w:val="ListParagraph"/>
        <w:numPr>
          <w:ilvl w:val="0"/>
          <w:numId w:val="24"/>
        </w:numPr>
        <w:spacing w:before="0"/>
      </w:pPr>
      <w:r>
        <w:t xml:space="preserve">Test all persons in the outbreak area at high risk for HIV (see below) </w:t>
      </w:r>
    </w:p>
    <w:p w14:paraId="797DD4A1" w14:textId="19FA73D7" w:rsidR="00645B4C" w:rsidRDefault="00645B4C" w:rsidP="00645B4C">
      <w:pPr>
        <w:pStyle w:val="ListParagraph"/>
        <w:numPr>
          <w:ilvl w:val="0"/>
          <w:numId w:val="24"/>
        </w:numPr>
      </w:pPr>
      <w:r>
        <w:t>Immediately link people with HIV to medical care, including antiretroviral therapy</w:t>
      </w:r>
    </w:p>
    <w:p w14:paraId="711ABBCE" w14:textId="3A878508" w:rsidR="00645B4C" w:rsidRDefault="00645B4C" w:rsidP="00645B4C">
      <w:pPr>
        <w:pStyle w:val="ListParagraph"/>
        <w:numPr>
          <w:ilvl w:val="0"/>
          <w:numId w:val="24"/>
        </w:numPr>
      </w:pPr>
      <w:r>
        <w:t>Provide referrals for effective harm reduction services, such as MDH’s Syringe Service Programs (SSP)</w:t>
      </w:r>
    </w:p>
    <w:p w14:paraId="29A3BD42" w14:textId="77777777" w:rsidR="00645B4C" w:rsidRDefault="00645B4C" w:rsidP="00645B4C">
      <w:pPr>
        <w:pStyle w:val="ListParagraph"/>
        <w:numPr>
          <w:ilvl w:val="0"/>
          <w:numId w:val="24"/>
        </w:numPr>
      </w:pPr>
      <w:r>
        <w:t xml:space="preserve">Report all cases of HIV to MDH at 651-201-5414 or 1877-676-5414, or via our confidential fax number, 651-797-1972 </w:t>
      </w:r>
    </w:p>
    <w:p w14:paraId="73C56868" w14:textId="77777777" w:rsidR="00645B4C" w:rsidRDefault="00645B4C" w:rsidP="00645B4C">
      <w:pPr>
        <w:pStyle w:val="Heading2"/>
      </w:pPr>
      <w:r>
        <w:t>Background</w:t>
      </w:r>
    </w:p>
    <w:p w14:paraId="6DAA679A" w14:textId="789143F4" w:rsidR="00645B4C" w:rsidRDefault="00645B4C" w:rsidP="00645B4C">
      <w:r>
        <w:t xml:space="preserve">The Minnesota Department of Health, Hennepin County and Ramsey County are investigating an outbreak of human immunodeficiency virus (HIV) infections among persons who inject drugs (PWID). Many of the HIV-infected individuals in this outbreak are co-infected with hepatitis C virus (HCV). There have been 18 cases associated with the outbreak between December 2018 and January 2020. At the time of diagnosis, 13 cases resided in </w:t>
      </w:r>
      <w:r w:rsidRPr="00FA5E7F">
        <w:rPr>
          <w:b/>
        </w:rPr>
        <w:t>Hennepin County</w:t>
      </w:r>
      <w:r>
        <w:t xml:space="preserve"> and 5 cases resided in </w:t>
      </w:r>
      <w:r w:rsidRPr="00FA5E7F">
        <w:rPr>
          <w:b/>
        </w:rPr>
        <w:t>Ramsey County</w:t>
      </w:r>
      <w:r>
        <w:t>. Many of these individuals have experienced homelessness.</w:t>
      </w:r>
    </w:p>
    <w:p w14:paraId="1371ACC3" w14:textId="5D14841C" w:rsidR="00645B4C" w:rsidRDefault="00645B4C" w:rsidP="00645B4C">
      <w:r>
        <w:t>Typically, we see 0-3 cases of HIV in PWID per year in these counties. This is a significant increase in numbers and has the potential to spread very quickly due to blood-to-blood contact.</w:t>
      </w:r>
    </w:p>
    <w:p w14:paraId="3877C780" w14:textId="01CCD31F" w:rsidR="00645B4C" w:rsidRDefault="00645B4C" w:rsidP="00645B4C">
      <w:pPr>
        <w:pStyle w:val="Heading2"/>
      </w:pPr>
      <w:r>
        <w:t>Recommendations for Health Care Providers</w:t>
      </w:r>
    </w:p>
    <w:p w14:paraId="742ADF0B" w14:textId="77777777" w:rsidR="00645B4C" w:rsidRDefault="00645B4C" w:rsidP="00645B4C">
      <w:pPr>
        <w:pStyle w:val="Heading3"/>
      </w:pPr>
      <w:r>
        <w:t>Test</w:t>
      </w:r>
    </w:p>
    <w:p w14:paraId="5554A984" w14:textId="77777777" w:rsidR="00645B4C" w:rsidRDefault="00645B4C" w:rsidP="00FA5E7F">
      <w:pPr>
        <w:pStyle w:val="ListParagraph"/>
        <w:numPr>
          <w:ilvl w:val="0"/>
          <w:numId w:val="25"/>
        </w:numPr>
        <w:ind w:left="360"/>
      </w:pPr>
      <w:r>
        <w:t xml:space="preserve">Persons who are at high risk of HIV infection should be tested when requested, or at least annually. Persons in the outbreak area should be tested more frequently. </w:t>
      </w:r>
    </w:p>
    <w:p w14:paraId="69315CFD" w14:textId="77777777" w:rsidR="00645B4C" w:rsidRDefault="00645B4C" w:rsidP="00FA5E7F">
      <w:pPr>
        <w:pStyle w:val="ListParagraph"/>
        <w:numPr>
          <w:ilvl w:val="0"/>
          <w:numId w:val="25"/>
        </w:numPr>
        <w:ind w:left="360"/>
      </w:pPr>
      <w:r>
        <w:t>Persons likely to be at high risk include:</w:t>
      </w:r>
    </w:p>
    <w:p w14:paraId="34A96E5C" w14:textId="77777777" w:rsidR="00645B4C" w:rsidRDefault="00645B4C" w:rsidP="00FA5E7F">
      <w:pPr>
        <w:pStyle w:val="ListParagraph"/>
        <w:numPr>
          <w:ilvl w:val="1"/>
          <w:numId w:val="25"/>
        </w:numPr>
        <w:ind w:left="720"/>
      </w:pPr>
      <w:r>
        <w:t>Sex partners or syringe-sharing partners of people known to be living with HIV,</w:t>
      </w:r>
    </w:p>
    <w:p w14:paraId="67592659" w14:textId="77777777" w:rsidR="00645B4C" w:rsidRDefault="00645B4C" w:rsidP="00FA5E7F">
      <w:pPr>
        <w:pStyle w:val="ListParagraph"/>
        <w:numPr>
          <w:ilvl w:val="1"/>
          <w:numId w:val="25"/>
        </w:numPr>
        <w:ind w:left="720"/>
      </w:pPr>
      <w:r>
        <w:t xml:space="preserve">PWID and their sex partners and needle/equipment sharing partners, </w:t>
      </w:r>
    </w:p>
    <w:p w14:paraId="2ADCE074" w14:textId="77777777" w:rsidR="00645B4C" w:rsidRDefault="00645B4C" w:rsidP="00FA5E7F">
      <w:pPr>
        <w:pStyle w:val="ListParagraph"/>
        <w:numPr>
          <w:ilvl w:val="1"/>
          <w:numId w:val="25"/>
        </w:numPr>
        <w:ind w:left="720"/>
      </w:pPr>
      <w:r>
        <w:t>Persons who exchange sex for income or other items they need,</w:t>
      </w:r>
    </w:p>
    <w:p w14:paraId="1847D877" w14:textId="77777777" w:rsidR="00645B4C" w:rsidRDefault="00645B4C" w:rsidP="00FA5E7F">
      <w:pPr>
        <w:pStyle w:val="ListParagraph"/>
        <w:numPr>
          <w:ilvl w:val="0"/>
          <w:numId w:val="25"/>
        </w:numPr>
        <w:ind w:left="360"/>
      </w:pPr>
      <w:r>
        <w:t>Ensure all persons diagnosed with HCV infection are tested for HIV infection.</w:t>
      </w:r>
    </w:p>
    <w:p w14:paraId="60CAC75C" w14:textId="6D5BAC1B" w:rsidR="00FA5E7F" w:rsidRDefault="00645B4C" w:rsidP="00FA5E7F">
      <w:pPr>
        <w:pStyle w:val="ListParagraph"/>
        <w:numPr>
          <w:ilvl w:val="0"/>
          <w:numId w:val="25"/>
        </w:numPr>
        <w:ind w:left="360"/>
      </w:pPr>
      <w:r>
        <w:t>All other persons should be test</w:t>
      </w:r>
      <w:r w:rsidR="00FA5E7F">
        <w:t xml:space="preserve">ed annually as indicated in the </w:t>
      </w:r>
      <w:hyperlink r:id="rId9" w:history="1">
        <w:r w:rsidRPr="00FA5E7F">
          <w:rPr>
            <w:rStyle w:val="Hyperlink"/>
          </w:rPr>
          <w:t>CDC Revised Recommendations for HIV Testing of Adults, Adolescents, and Pregnant Women in Health-Care Settings</w:t>
        </w:r>
      </w:hyperlink>
      <w:r>
        <w:t xml:space="preserve">. </w:t>
      </w:r>
      <w:r w:rsidR="003733FC">
        <w:t>(</w:t>
      </w:r>
      <w:r w:rsidR="003733FC" w:rsidRPr="003733FC">
        <w:t>https://www.cdc.gov/mmwr/preview/mmwrhtml/rr5514a1.htm</w:t>
      </w:r>
      <w:r w:rsidR="003733FC">
        <w:t>)</w:t>
      </w:r>
    </w:p>
    <w:p w14:paraId="06C9F184" w14:textId="64425BDB" w:rsidR="00645B4C" w:rsidRDefault="00645B4C" w:rsidP="00FA5E7F">
      <w:pPr>
        <w:pStyle w:val="Heading3"/>
      </w:pPr>
      <w:r>
        <w:lastRenderedPageBreak/>
        <w:t>Treat</w:t>
      </w:r>
    </w:p>
    <w:p w14:paraId="01A76126" w14:textId="77777777" w:rsidR="00645B4C" w:rsidRDefault="00645B4C" w:rsidP="00FA5E7F">
      <w:pPr>
        <w:pStyle w:val="ListParagraph"/>
        <w:numPr>
          <w:ilvl w:val="0"/>
          <w:numId w:val="25"/>
        </w:numPr>
        <w:ind w:left="360"/>
      </w:pPr>
      <w:r>
        <w:t>Link newly diagnosed persons to HIV medical care,</w:t>
      </w:r>
    </w:p>
    <w:p w14:paraId="673473B4" w14:textId="77777777" w:rsidR="00645B4C" w:rsidRDefault="00645B4C" w:rsidP="00FA5E7F">
      <w:pPr>
        <w:pStyle w:val="ListParagraph"/>
        <w:numPr>
          <w:ilvl w:val="0"/>
          <w:numId w:val="25"/>
        </w:numPr>
        <w:ind w:left="360"/>
      </w:pPr>
      <w:r>
        <w:t>Ensure that persons living with HIV are engaged in care and receiving antiretroviral therapy and</w:t>
      </w:r>
    </w:p>
    <w:p w14:paraId="708B8447" w14:textId="77777777" w:rsidR="00645B4C" w:rsidRDefault="00645B4C" w:rsidP="00FA5E7F">
      <w:pPr>
        <w:pStyle w:val="ListParagraph"/>
        <w:numPr>
          <w:ilvl w:val="0"/>
          <w:numId w:val="25"/>
        </w:numPr>
        <w:ind w:left="360"/>
      </w:pPr>
      <w:r>
        <w:t>Ensure persons receiving treatment for HIV adhere to prescribed therapy and are engaged in ongoing care.</w:t>
      </w:r>
    </w:p>
    <w:p w14:paraId="01F1C86D" w14:textId="77777777" w:rsidR="00645B4C" w:rsidRDefault="00645B4C" w:rsidP="00645B4C">
      <w:pPr>
        <w:pStyle w:val="Heading3"/>
      </w:pPr>
      <w:r>
        <w:t>Prevent</w:t>
      </w:r>
    </w:p>
    <w:p w14:paraId="00B57702" w14:textId="77777777" w:rsidR="00645B4C" w:rsidRDefault="00645B4C" w:rsidP="00FA5E7F">
      <w:pPr>
        <w:pStyle w:val="ListParagraph"/>
        <w:numPr>
          <w:ilvl w:val="0"/>
          <w:numId w:val="26"/>
        </w:numPr>
        <w:ind w:left="360"/>
      </w:pPr>
      <w:r>
        <w:t>Screen patients for factors that increase the risk of getting HIV.</w:t>
      </w:r>
    </w:p>
    <w:p w14:paraId="2B5CE000" w14:textId="77777777" w:rsidR="00645B4C" w:rsidRDefault="00645B4C" w:rsidP="00FA5E7F">
      <w:pPr>
        <w:pStyle w:val="ListParagraph"/>
        <w:numPr>
          <w:ilvl w:val="0"/>
          <w:numId w:val="26"/>
        </w:numPr>
        <w:ind w:left="360"/>
      </w:pPr>
      <w:r>
        <w:t>Complete a sexual and behavioral risk assessment for all patients.</w:t>
      </w:r>
    </w:p>
    <w:p w14:paraId="10184FCC" w14:textId="77777777" w:rsidR="00645B4C" w:rsidRDefault="00645B4C" w:rsidP="00FA5E7F">
      <w:pPr>
        <w:pStyle w:val="ListParagraph"/>
        <w:numPr>
          <w:ilvl w:val="0"/>
          <w:numId w:val="26"/>
        </w:numPr>
        <w:ind w:left="360"/>
      </w:pPr>
      <w:r>
        <w:t>This should include an assessment of sexual and substance use practices for both the individual and their sexual partners.</w:t>
      </w:r>
    </w:p>
    <w:p w14:paraId="620A5781" w14:textId="10A01FFD" w:rsidR="00645B4C" w:rsidRDefault="00FA5E7F" w:rsidP="00FA5E7F">
      <w:pPr>
        <w:pStyle w:val="ListParagraph"/>
        <w:numPr>
          <w:ilvl w:val="0"/>
          <w:numId w:val="26"/>
        </w:numPr>
        <w:ind w:left="360"/>
      </w:pPr>
      <w:r>
        <w:t xml:space="preserve">Provide or refer PWID for MDH’s </w:t>
      </w:r>
      <w:hyperlink r:id="rId10" w:history="1">
        <w:r w:rsidR="00645B4C" w:rsidRPr="00FA5E7F">
          <w:rPr>
            <w:rStyle w:val="Hyperlink"/>
          </w:rPr>
          <w:t>Syringe Service Programs</w:t>
        </w:r>
      </w:hyperlink>
    </w:p>
    <w:p w14:paraId="45EE230F" w14:textId="77777777" w:rsidR="00645B4C" w:rsidRDefault="00645B4C" w:rsidP="00FA5E7F">
      <w:pPr>
        <w:pStyle w:val="ListParagraph"/>
        <w:numPr>
          <w:ilvl w:val="0"/>
          <w:numId w:val="26"/>
        </w:numPr>
        <w:ind w:left="360"/>
      </w:pPr>
      <w:r>
        <w:t>Refer for medication-assisted treatment (e.g., opioid substitutions therapy) and counseling services, when appropriate, and</w:t>
      </w:r>
    </w:p>
    <w:p w14:paraId="7FD5D2AD" w14:textId="18BAF502" w:rsidR="00645B4C" w:rsidRDefault="00645B4C" w:rsidP="00FA5E7F">
      <w:pPr>
        <w:pStyle w:val="ListParagraph"/>
        <w:numPr>
          <w:ilvl w:val="0"/>
          <w:numId w:val="26"/>
        </w:numPr>
        <w:ind w:left="360"/>
      </w:pPr>
      <w:r>
        <w:t xml:space="preserve">Provide or refer </w:t>
      </w:r>
      <w:r w:rsidR="00FA5E7F">
        <w:t xml:space="preserve">for prevention services such as </w:t>
      </w:r>
      <w:r w:rsidRPr="003733FC">
        <w:t>Pre-Expos</w:t>
      </w:r>
      <w:r w:rsidRPr="003733FC">
        <w:t>u</w:t>
      </w:r>
      <w:r w:rsidRPr="003733FC">
        <w:t xml:space="preserve">re Prophylaxis (PrEP) | HIV Risk </w:t>
      </w:r>
      <w:r w:rsidR="00FA5E7F" w:rsidRPr="003733FC">
        <w:t>and Prevention | HIV/AIDS | CDC</w:t>
      </w:r>
      <w:r w:rsidR="003733FC">
        <w:t xml:space="preserve"> (</w:t>
      </w:r>
      <w:r w:rsidR="003733FC" w:rsidRPr="003733FC">
        <w:t>https://www.cdc.gov/hiv/basics/prep.html</w:t>
      </w:r>
      <w:r w:rsidR="003733FC">
        <w:t>)</w:t>
      </w:r>
      <w:r w:rsidR="00FA5E7F">
        <w:t xml:space="preserve"> and </w:t>
      </w:r>
      <w:r w:rsidRPr="003733FC">
        <w:t xml:space="preserve">PEP Post-Exposure Prophylaxis (PEP) | HIV Risk and Prevention | </w:t>
      </w:r>
      <w:r w:rsidRPr="003733FC">
        <w:t>H</w:t>
      </w:r>
      <w:r w:rsidRPr="003733FC">
        <w:t>IV/AIDS | CDC</w:t>
      </w:r>
      <w:r w:rsidR="003733FC">
        <w:t xml:space="preserve"> (</w:t>
      </w:r>
      <w:r w:rsidR="003733FC" w:rsidRPr="003733FC">
        <w:t>https://www.cdc.gov/hiv/basics/pep.html</w:t>
      </w:r>
      <w:r w:rsidR="003733FC">
        <w:t>)</w:t>
      </w:r>
    </w:p>
    <w:p w14:paraId="487BC04D" w14:textId="77777777" w:rsidR="00645B4C" w:rsidRDefault="00645B4C" w:rsidP="00645B4C">
      <w:pPr>
        <w:pStyle w:val="Heading3"/>
      </w:pPr>
      <w:r>
        <w:t>Report</w:t>
      </w:r>
    </w:p>
    <w:p w14:paraId="19897E62" w14:textId="5AD27B1E" w:rsidR="00645B4C" w:rsidRDefault="00645B4C" w:rsidP="00FA5E7F">
      <w:pPr>
        <w:pStyle w:val="ListParagraph"/>
        <w:numPr>
          <w:ilvl w:val="0"/>
          <w:numId w:val="27"/>
        </w:numPr>
        <w:ind w:left="360"/>
      </w:pPr>
      <w:r>
        <w:t xml:space="preserve">All cases of HIV should be reported by phone to 651-201-5414, 877-676-5414 or by filling out a </w:t>
      </w:r>
      <w:hyperlink r:id="rId11" w:history="1">
        <w:r w:rsidRPr="00FA5E7F">
          <w:rPr>
            <w:rStyle w:val="Hyperlink"/>
          </w:rPr>
          <w:t>HIV/AIDS Confidential Case Report Form</w:t>
        </w:r>
      </w:hyperlink>
      <w:r>
        <w:t xml:space="preserve"> and faxing to our confidential fax number, 651-797-1972</w:t>
      </w:r>
    </w:p>
    <w:p w14:paraId="2F3507C2" w14:textId="708EC583" w:rsidR="00645B4C" w:rsidRDefault="00645B4C" w:rsidP="00645B4C">
      <w:r>
        <w:t xml:space="preserve">A copy of this HAN is available at: </w:t>
      </w:r>
      <w:hyperlink r:id="rId12" w:history="1">
        <w:r w:rsidR="00FA5E7F" w:rsidRPr="00FA5E7F">
          <w:rPr>
            <w:rStyle w:val="Hyperlink"/>
          </w:rPr>
          <w:t>MDH Health Alert Network</w:t>
        </w:r>
      </w:hyperlink>
    </w:p>
    <w:p w14:paraId="157684CC" w14:textId="34DCAE5D" w:rsidR="00D05977" w:rsidRPr="00645B4C" w:rsidRDefault="00645B4C" w:rsidP="00645B4C">
      <w:r>
        <w:t>The content of this message is intended for public health and health care personnel and response partners who have a need to know the information to perform their duties.</w:t>
      </w:r>
    </w:p>
    <w:sectPr w:rsidR="00D05977" w:rsidRPr="00645B4C" w:rsidSect="00B61327">
      <w:headerReference w:type="default" r:id="rId13"/>
      <w:footerReference w:type="default" r:id="rId14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9595" w14:textId="77777777" w:rsidR="00292A89" w:rsidRDefault="00292A89" w:rsidP="00D36495">
      <w:r>
        <w:separator/>
      </w:r>
    </w:p>
  </w:endnote>
  <w:endnote w:type="continuationSeparator" w:id="0">
    <w:p w14:paraId="25246BB0" w14:textId="77777777" w:rsidR="00292A89" w:rsidRDefault="00292A8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55F3790D" w14:textId="66BAD1BA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C076F6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940D" w14:textId="77777777" w:rsidR="00292A89" w:rsidRDefault="00292A89" w:rsidP="00D36495">
      <w:r>
        <w:separator/>
      </w:r>
    </w:p>
  </w:footnote>
  <w:footnote w:type="continuationSeparator" w:id="0">
    <w:p w14:paraId="5E4698D8" w14:textId="77777777" w:rsidR="00292A89" w:rsidRDefault="00292A89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D53F" w14:textId="10EDB112" w:rsidR="00782710" w:rsidRPr="00AF4071" w:rsidRDefault="00AF4071" w:rsidP="00AF4071">
    <w:pPr>
      <w:pStyle w:val="Header"/>
    </w:pPr>
    <w:r w:rsidRPr="00AF4071">
      <w:t>Health Advisory: HIV Outbreak in Persons Who Inject Drugs (PWID)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A6B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49A2F61"/>
    <w:multiLevelType w:val="hybridMultilevel"/>
    <w:tmpl w:val="AD88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55767"/>
    <w:multiLevelType w:val="hybridMultilevel"/>
    <w:tmpl w:val="A770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549EA"/>
    <w:multiLevelType w:val="hybridMultilevel"/>
    <w:tmpl w:val="9CAE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8" w15:restartNumberingAfterBreak="0">
    <w:nsid w:val="09D561C7"/>
    <w:multiLevelType w:val="hybridMultilevel"/>
    <w:tmpl w:val="C43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60CEE"/>
    <w:multiLevelType w:val="hybridMultilevel"/>
    <w:tmpl w:val="7644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503A3"/>
    <w:multiLevelType w:val="hybridMultilevel"/>
    <w:tmpl w:val="55B8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41F64"/>
    <w:multiLevelType w:val="hybridMultilevel"/>
    <w:tmpl w:val="4176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6D733E"/>
    <w:multiLevelType w:val="hybridMultilevel"/>
    <w:tmpl w:val="C734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5" w15:restartNumberingAfterBreak="0">
    <w:nsid w:val="40607545"/>
    <w:multiLevelType w:val="hybridMultilevel"/>
    <w:tmpl w:val="62EE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4BB"/>
    <w:multiLevelType w:val="hybridMultilevel"/>
    <w:tmpl w:val="B3A0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150CD"/>
    <w:multiLevelType w:val="hybridMultilevel"/>
    <w:tmpl w:val="C906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2561F"/>
    <w:multiLevelType w:val="hybridMultilevel"/>
    <w:tmpl w:val="436E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77633"/>
    <w:multiLevelType w:val="hybridMultilevel"/>
    <w:tmpl w:val="A328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F3322"/>
    <w:multiLevelType w:val="hybridMultilevel"/>
    <w:tmpl w:val="B49A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60C1F"/>
    <w:multiLevelType w:val="hybridMultilevel"/>
    <w:tmpl w:val="87CE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12667"/>
    <w:multiLevelType w:val="hybridMultilevel"/>
    <w:tmpl w:val="781A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54D1A"/>
    <w:multiLevelType w:val="hybridMultilevel"/>
    <w:tmpl w:val="6DB6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25" w15:restartNumberingAfterBreak="0">
    <w:nsid w:val="7A19625A"/>
    <w:multiLevelType w:val="hybridMultilevel"/>
    <w:tmpl w:val="CED6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E6A04"/>
    <w:multiLevelType w:val="hybridMultilevel"/>
    <w:tmpl w:val="2192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939815">
    <w:abstractNumId w:val="1"/>
  </w:num>
  <w:num w:numId="2" w16cid:durableId="1898931297">
    <w:abstractNumId w:val="0"/>
  </w:num>
  <w:num w:numId="3" w16cid:durableId="1813791116">
    <w:abstractNumId w:val="14"/>
  </w:num>
  <w:num w:numId="4" w16cid:durableId="825435009">
    <w:abstractNumId w:val="24"/>
  </w:num>
  <w:num w:numId="5" w16cid:durableId="2013027692">
    <w:abstractNumId w:val="7"/>
  </w:num>
  <w:num w:numId="6" w16cid:durableId="164902923">
    <w:abstractNumId w:val="3"/>
  </w:num>
  <w:num w:numId="7" w16cid:durableId="1028068173">
    <w:abstractNumId w:val="12"/>
  </w:num>
  <w:num w:numId="8" w16cid:durableId="520971667">
    <w:abstractNumId w:val="16"/>
  </w:num>
  <w:num w:numId="9" w16cid:durableId="1402632092">
    <w:abstractNumId w:val="8"/>
  </w:num>
  <w:num w:numId="10" w16cid:durableId="546457437">
    <w:abstractNumId w:val="9"/>
  </w:num>
  <w:num w:numId="11" w16cid:durableId="1514225184">
    <w:abstractNumId w:val="11"/>
  </w:num>
  <w:num w:numId="12" w16cid:durableId="1692678568">
    <w:abstractNumId w:val="19"/>
  </w:num>
  <w:num w:numId="13" w16cid:durableId="678198595">
    <w:abstractNumId w:val="5"/>
  </w:num>
  <w:num w:numId="14" w16cid:durableId="1374646847">
    <w:abstractNumId w:val="4"/>
  </w:num>
  <w:num w:numId="15" w16cid:durableId="1179351808">
    <w:abstractNumId w:val="15"/>
  </w:num>
  <w:num w:numId="16" w16cid:durableId="1144157994">
    <w:abstractNumId w:val="22"/>
  </w:num>
  <w:num w:numId="17" w16cid:durableId="1955944114">
    <w:abstractNumId w:val="17"/>
  </w:num>
  <w:num w:numId="18" w16cid:durableId="1393575287">
    <w:abstractNumId w:val="25"/>
  </w:num>
  <w:num w:numId="19" w16cid:durableId="1256788626">
    <w:abstractNumId w:val="20"/>
  </w:num>
  <w:num w:numId="20" w16cid:durableId="2041125254">
    <w:abstractNumId w:val="6"/>
  </w:num>
  <w:num w:numId="21" w16cid:durableId="212355904">
    <w:abstractNumId w:val="23"/>
  </w:num>
  <w:num w:numId="22" w16cid:durableId="641925520">
    <w:abstractNumId w:val="18"/>
  </w:num>
  <w:num w:numId="23" w16cid:durableId="211309158">
    <w:abstractNumId w:val="2"/>
  </w:num>
  <w:num w:numId="24" w16cid:durableId="1591616634">
    <w:abstractNumId w:val="21"/>
  </w:num>
  <w:num w:numId="25" w16cid:durableId="1399086096">
    <w:abstractNumId w:val="26"/>
  </w:num>
  <w:num w:numId="26" w16cid:durableId="361250037">
    <w:abstractNumId w:val="13"/>
  </w:num>
  <w:num w:numId="27" w16cid:durableId="134096107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AD"/>
    <w:rsid w:val="000009FC"/>
    <w:rsid w:val="00001775"/>
    <w:rsid w:val="000021B3"/>
    <w:rsid w:val="00004E54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4674"/>
    <w:rsid w:val="00015C84"/>
    <w:rsid w:val="0001717D"/>
    <w:rsid w:val="00017AF7"/>
    <w:rsid w:val="00017D52"/>
    <w:rsid w:val="0002112F"/>
    <w:rsid w:val="00022309"/>
    <w:rsid w:val="0002249D"/>
    <w:rsid w:val="00022A4C"/>
    <w:rsid w:val="0002353B"/>
    <w:rsid w:val="00024A86"/>
    <w:rsid w:val="00024B50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92B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140B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A4C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4FCD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B7C"/>
    <w:rsid w:val="000A6FE2"/>
    <w:rsid w:val="000A7336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D7DFA"/>
    <w:rsid w:val="000E02EA"/>
    <w:rsid w:val="000E085A"/>
    <w:rsid w:val="000E0A52"/>
    <w:rsid w:val="000E0D2E"/>
    <w:rsid w:val="000E0DF7"/>
    <w:rsid w:val="000E1E8A"/>
    <w:rsid w:val="000E2014"/>
    <w:rsid w:val="000E2164"/>
    <w:rsid w:val="000E2233"/>
    <w:rsid w:val="000E256A"/>
    <w:rsid w:val="000E3716"/>
    <w:rsid w:val="000E3D1F"/>
    <w:rsid w:val="000E468E"/>
    <w:rsid w:val="000E542E"/>
    <w:rsid w:val="000E574F"/>
    <w:rsid w:val="000E7E99"/>
    <w:rsid w:val="000F06EF"/>
    <w:rsid w:val="000F1830"/>
    <w:rsid w:val="000F252A"/>
    <w:rsid w:val="000F30A3"/>
    <w:rsid w:val="000F3386"/>
    <w:rsid w:val="000F6971"/>
    <w:rsid w:val="000F7548"/>
    <w:rsid w:val="000F76F6"/>
    <w:rsid w:val="000F78F6"/>
    <w:rsid w:val="000F7F0E"/>
    <w:rsid w:val="001000AB"/>
    <w:rsid w:val="00101231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4B1"/>
    <w:rsid w:val="001278E8"/>
    <w:rsid w:val="001306BF"/>
    <w:rsid w:val="00130B66"/>
    <w:rsid w:val="001328FE"/>
    <w:rsid w:val="00133CB3"/>
    <w:rsid w:val="001348F8"/>
    <w:rsid w:val="001358CF"/>
    <w:rsid w:val="00135E03"/>
    <w:rsid w:val="00135E3C"/>
    <w:rsid w:val="0013679F"/>
    <w:rsid w:val="00136982"/>
    <w:rsid w:val="00137273"/>
    <w:rsid w:val="00140091"/>
    <w:rsid w:val="00140303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6F84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823"/>
    <w:rsid w:val="0016292B"/>
    <w:rsid w:val="00163482"/>
    <w:rsid w:val="00163E0D"/>
    <w:rsid w:val="00164630"/>
    <w:rsid w:val="001652EF"/>
    <w:rsid w:val="0016594E"/>
    <w:rsid w:val="00166394"/>
    <w:rsid w:val="00166451"/>
    <w:rsid w:val="001666BE"/>
    <w:rsid w:val="00166B0F"/>
    <w:rsid w:val="0016707C"/>
    <w:rsid w:val="001672EA"/>
    <w:rsid w:val="001700D6"/>
    <w:rsid w:val="001705B3"/>
    <w:rsid w:val="00170AA4"/>
    <w:rsid w:val="0017110F"/>
    <w:rsid w:val="00171153"/>
    <w:rsid w:val="0017225D"/>
    <w:rsid w:val="00172BE7"/>
    <w:rsid w:val="00173001"/>
    <w:rsid w:val="001733FD"/>
    <w:rsid w:val="00173894"/>
    <w:rsid w:val="001753DF"/>
    <w:rsid w:val="001754B2"/>
    <w:rsid w:val="00176439"/>
    <w:rsid w:val="001767F4"/>
    <w:rsid w:val="00176AD9"/>
    <w:rsid w:val="001772FC"/>
    <w:rsid w:val="00180D8C"/>
    <w:rsid w:val="00181112"/>
    <w:rsid w:val="00181A05"/>
    <w:rsid w:val="00181AC7"/>
    <w:rsid w:val="00181E7E"/>
    <w:rsid w:val="0018265E"/>
    <w:rsid w:val="0018336F"/>
    <w:rsid w:val="001843EB"/>
    <w:rsid w:val="00184F61"/>
    <w:rsid w:val="00185912"/>
    <w:rsid w:val="00185DE4"/>
    <w:rsid w:val="0018770D"/>
    <w:rsid w:val="00190EB2"/>
    <w:rsid w:val="00191E21"/>
    <w:rsid w:val="0019225F"/>
    <w:rsid w:val="00192ED2"/>
    <w:rsid w:val="001941DC"/>
    <w:rsid w:val="0019499A"/>
    <w:rsid w:val="00194CEB"/>
    <w:rsid w:val="0019552D"/>
    <w:rsid w:val="00195CC6"/>
    <w:rsid w:val="0019774B"/>
    <w:rsid w:val="00197D68"/>
    <w:rsid w:val="001A0025"/>
    <w:rsid w:val="001A0378"/>
    <w:rsid w:val="001A03A3"/>
    <w:rsid w:val="001A0629"/>
    <w:rsid w:val="001A0E75"/>
    <w:rsid w:val="001A10A6"/>
    <w:rsid w:val="001A1F13"/>
    <w:rsid w:val="001A20E1"/>
    <w:rsid w:val="001A28E8"/>
    <w:rsid w:val="001A3E76"/>
    <w:rsid w:val="001A4DFC"/>
    <w:rsid w:val="001A5AAA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504"/>
    <w:rsid w:val="001C0DB4"/>
    <w:rsid w:val="001C0E2B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36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3E5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0AA"/>
    <w:rsid w:val="001F75A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5677"/>
    <w:rsid w:val="0021659B"/>
    <w:rsid w:val="0021718B"/>
    <w:rsid w:val="00217C67"/>
    <w:rsid w:val="00217EAF"/>
    <w:rsid w:val="002203D5"/>
    <w:rsid w:val="00222727"/>
    <w:rsid w:val="00222B5A"/>
    <w:rsid w:val="00223071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5A9"/>
    <w:rsid w:val="002338C7"/>
    <w:rsid w:val="00233BDB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2D24"/>
    <w:rsid w:val="00252FDF"/>
    <w:rsid w:val="002537D9"/>
    <w:rsid w:val="002546E7"/>
    <w:rsid w:val="002551A7"/>
    <w:rsid w:val="00255249"/>
    <w:rsid w:val="00255570"/>
    <w:rsid w:val="0025756C"/>
    <w:rsid w:val="00260412"/>
    <w:rsid w:val="002608BD"/>
    <w:rsid w:val="002624DF"/>
    <w:rsid w:val="00262A64"/>
    <w:rsid w:val="00262E07"/>
    <w:rsid w:val="0026364A"/>
    <w:rsid w:val="0026366F"/>
    <w:rsid w:val="00263B55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67D91"/>
    <w:rsid w:val="00270031"/>
    <w:rsid w:val="002704F1"/>
    <w:rsid w:val="00271DDA"/>
    <w:rsid w:val="002726CA"/>
    <w:rsid w:val="00272FEF"/>
    <w:rsid w:val="00273A21"/>
    <w:rsid w:val="002751BC"/>
    <w:rsid w:val="00275292"/>
    <w:rsid w:val="00276043"/>
    <w:rsid w:val="00276073"/>
    <w:rsid w:val="00280E13"/>
    <w:rsid w:val="00281FCC"/>
    <w:rsid w:val="002820AF"/>
    <w:rsid w:val="002821AC"/>
    <w:rsid w:val="00282C1C"/>
    <w:rsid w:val="00282D12"/>
    <w:rsid w:val="00282D24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89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1DD"/>
    <w:rsid w:val="002A32C9"/>
    <w:rsid w:val="002A3440"/>
    <w:rsid w:val="002A3680"/>
    <w:rsid w:val="002A3B22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432"/>
    <w:rsid w:val="002E15F2"/>
    <w:rsid w:val="002E1AE4"/>
    <w:rsid w:val="002E264B"/>
    <w:rsid w:val="002E3244"/>
    <w:rsid w:val="002E32C9"/>
    <w:rsid w:val="002E3C09"/>
    <w:rsid w:val="002E4CF6"/>
    <w:rsid w:val="002E515E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8B9"/>
    <w:rsid w:val="002F2909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8A"/>
    <w:rsid w:val="003050F9"/>
    <w:rsid w:val="0030560B"/>
    <w:rsid w:val="003100B0"/>
    <w:rsid w:val="003101F9"/>
    <w:rsid w:val="00311076"/>
    <w:rsid w:val="003117B4"/>
    <w:rsid w:val="00311CBD"/>
    <w:rsid w:val="00312491"/>
    <w:rsid w:val="00312E76"/>
    <w:rsid w:val="0031376E"/>
    <w:rsid w:val="0031382E"/>
    <w:rsid w:val="00314613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0F20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BE8"/>
    <w:rsid w:val="00334248"/>
    <w:rsid w:val="0033467F"/>
    <w:rsid w:val="00335CF3"/>
    <w:rsid w:val="0033678C"/>
    <w:rsid w:val="00337903"/>
    <w:rsid w:val="00337EC8"/>
    <w:rsid w:val="003400B7"/>
    <w:rsid w:val="0034028B"/>
    <w:rsid w:val="003404EC"/>
    <w:rsid w:val="00340CBD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CC"/>
    <w:rsid w:val="0035195B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25BD"/>
    <w:rsid w:val="003730D2"/>
    <w:rsid w:val="003733FC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1D0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4F59"/>
    <w:rsid w:val="00395E29"/>
    <w:rsid w:val="00395F60"/>
    <w:rsid w:val="003960B9"/>
    <w:rsid w:val="00397F8B"/>
    <w:rsid w:val="003A02DA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587"/>
    <w:rsid w:val="003A59EB"/>
    <w:rsid w:val="003A6BE3"/>
    <w:rsid w:val="003A6C29"/>
    <w:rsid w:val="003A6FED"/>
    <w:rsid w:val="003A7DA5"/>
    <w:rsid w:val="003B092A"/>
    <w:rsid w:val="003B09B2"/>
    <w:rsid w:val="003B173B"/>
    <w:rsid w:val="003B18A1"/>
    <w:rsid w:val="003B28DE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57EA"/>
    <w:rsid w:val="003C6975"/>
    <w:rsid w:val="003C6AEC"/>
    <w:rsid w:val="003C6BB4"/>
    <w:rsid w:val="003C6E88"/>
    <w:rsid w:val="003C7BE2"/>
    <w:rsid w:val="003D04A1"/>
    <w:rsid w:val="003D12B4"/>
    <w:rsid w:val="003D2420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14C"/>
    <w:rsid w:val="003E44B9"/>
    <w:rsid w:val="003E4FC2"/>
    <w:rsid w:val="003E5278"/>
    <w:rsid w:val="003E5394"/>
    <w:rsid w:val="003E55CC"/>
    <w:rsid w:val="003E6204"/>
    <w:rsid w:val="003E6882"/>
    <w:rsid w:val="003E6A73"/>
    <w:rsid w:val="003E7DF6"/>
    <w:rsid w:val="003E7EE7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5CE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219"/>
    <w:rsid w:val="00412567"/>
    <w:rsid w:val="0041287A"/>
    <w:rsid w:val="00412C1E"/>
    <w:rsid w:val="00412E9B"/>
    <w:rsid w:val="00414738"/>
    <w:rsid w:val="00414B25"/>
    <w:rsid w:val="00415647"/>
    <w:rsid w:val="0041571F"/>
    <w:rsid w:val="00415E16"/>
    <w:rsid w:val="00415FC0"/>
    <w:rsid w:val="00417BF2"/>
    <w:rsid w:val="00417E47"/>
    <w:rsid w:val="00420328"/>
    <w:rsid w:val="0042047C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A33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7C"/>
    <w:rsid w:val="00435F9F"/>
    <w:rsid w:val="00436CB9"/>
    <w:rsid w:val="0043782F"/>
    <w:rsid w:val="00437976"/>
    <w:rsid w:val="00437B42"/>
    <w:rsid w:val="004426E7"/>
    <w:rsid w:val="004439D5"/>
    <w:rsid w:val="00443B09"/>
    <w:rsid w:val="0044442D"/>
    <w:rsid w:val="00445896"/>
    <w:rsid w:val="00445B5F"/>
    <w:rsid w:val="0044794C"/>
    <w:rsid w:val="00450878"/>
    <w:rsid w:val="004510AF"/>
    <w:rsid w:val="0045153C"/>
    <w:rsid w:val="00451B82"/>
    <w:rsid w:val="00452915"/>
    <w:rsid w:val="00452D38"/>
    <w:rsid w:val="004533CB"/>
    <w:rsid w:val="0045353A"/>
    <w:rsid w:val="004535FC"/>
    <w:rsid w:val="00453829"/>
    <w:rsid w:val="004540CD"/>
    <w:rsid w:val="004546F8"/>
    <w:rsid w:val="00455051"/>
    <w:rsid w:val="00455A21"/>
    <w:rsid w:val="00455B79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B7E"/>
    <w:rsid w:val="00472E5A"/>
    <w:rsid w:val="00473523"/>
    <w:rsid w:val="00475E1F"/>
    <w:rsid w:val="00476B93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4ED1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30A"/>
    <w:rsid w:val="0049578A"/>
    <w:rsid w:val="00495F3D"/>
    <w:rsid w:val="004961EC"/>
    <w:rsid w:val="0049631C"/>
    <w:rsid w:val="00497AC9"/>
    <w:rsid w:val="004A0154"/>
    <w:rsid w:val="004A29A1"/>
    <w:rsid w:val="004A2B17"/>
    <w:rsid w:val="004A42F1"/>
    <w:rsid w:val="004A446E"/>
    <w:rsid w:val="004A4BD5"/>
    <w:rsid w:val="004A4C15"/>
    <w:rsid w:val="004A5CB4"/>
    <w:rsid w:val="004A60EC"/>
    <w:rsid w:val="004A6C2A"/>
    <w:rsid w:val="004A7143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696"/>
    <w:rsid w:val="004C0FA9"/>
    <w:rsid w:val="004C1240"/>
    <w:rsid w:val="004C236D"/>
    <w:rsid w:val="004C268E"/>
    <w:rsid w:val="004C2729"/>
    <w:rsid w:val="004C2752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BA5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94C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16B"/>
    <w:rsid w:val="00510504"/>
    <w:rsid w:val="00510810"/>
    <w:rsid w:val="00510862"/>
    <w:rsid w:val="00511037"/>
    <w:rsid w:val="00511187"/>
    <w:rsid w:val="005119A7"/>
    <w:rsid w:val="00511F4A"/>
    <w:rsid w:val="005127EA"/>
    <w:rsid w:val="00513442"/>
    <w:rsid w:val="00513B93"/>
    <w:rsid w:val="00513C5F"/>
    <w:rsid w:val="00514C18"/>
    <w:rsid w:val="0051572B"/>
    <w:rsid w:val="00515B20"/>
    <w:rsid w:val="00515F95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1A6C"/>
    <w:rsid w:val="00531A72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0F4"/>
    <w:rsid w:val="00536859"/>
    <w:rsid w:val="005376A4"/>
    <w:rsid w:val="00537890"/>
    <w:rsid w:val="00537EEF"/>
    <w:rsid w:val="00541D78"/>
    <w:rsid w:val="00543517"/>
    <w:rsid w:val="005438C8"/>
    <w:rsid w:val="005439E6"/>
    <w:rsid w:val="00544A41"/>
    <w:rsid w:val="00544ED7"/>
    <w:rsid w:val="005454AB"/>
    <w:rsid w:val="005463B1"/>
    <w:rsid w:val="005504A6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16C0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2A9"/>
    <w:rsid w:val="00592837"/>
    <w:rsid w:val="00592CC4"/>
    <w:rsid w:val="00593604"/>
    <w:rsid w:val="00593C06"/>
    <w:rsid w:val="0059415F"/>
    <w:rsid w:val="00595DD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2DC3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A37"/>
    <w:rsid w:val="005B5EE0"/>
    <w:rsid w:val="005B6A91"/>
    <w:rsid w:val="005B74FD"/>
    <w:rsid w:val="005B76BB"/>
    <w:rsid w:val="005B7A7C"/>
    <w:rsid w:val="005B7AC7"/>
    <w:rsid w:val="005B7E5F"/>
    <w:rsid w:val="005C0A28"/>
    <w:rsid w:val="005C0B29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3325"/>
    <w:rsid w:val="005D44D0"/>
    <w:rsid w:val="005D496E"/>
    <w:rsid w:val="005D5947"/>
    <w:rsid w:val="005D5F48"/>
    <w:rsid w:val="005D7179"/>
    <w:rsid w:val="005E09B1"/>
    <w:rsid w:val="005E0B35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929"/>
    <w:rsid w:val="005F7AA9"/>
    <w:rsid w:val="00602D69"/>
    <w:rsid w:val="006031C4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883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38D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47E5"/>
    <w:rsid w:val="006451D1"/>
    <w:rsid w:val="0064539F"/>
    <w:rsid w:val="006457BC"/>
    <w:rsid w:val="00645B4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197C"/>
    <w:rsid w:val="00662A0C"/>
    <w:rsid w:val="006632B2"/>
    <w:rsid w:val="0066349E"/>
    <w:rsid w:val="006639E3"/>
    <w:rsid w:val="00663C2C"/>
    <w:rsid w:val="00664500"/>
    <w:rsid w:val="006656A2"/>
    <w:rsid w:val="00665B59"/>
    <w:rsid w:val="006665DF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1D07"/>
    <w:rsid w:val="00683883"/>
    <w:rsid w:val="006841D5"/>
    <w:rsid w:val="00685568"/>
    <w:rsid w:val="00685B45"/>
    <w:rsid w:val="006866C5"/>
    <w:rsid w:val="00686D03"/>
    <w:rsid w:val="00687A6C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1D"/>
    <w:rsid w:val="006B60F0"/>
    <w:rsid w:val="006B7077"/>
    <w:rsid w:val="006B776F"/>
    <w:rsid w:val="006B78CC"/>
    <w:rsid w:val="006C0056"/>
    <w:rsid w:val="006C0951"/>
    <w:rsid w:val="006C1158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584"/>
    <w:rsid w:val="00700D81"/>
    <w:rsid w:val="007012CE"/>
    <w:rsid w:val="00702277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2251"/>
    <w:rsid w:val="007144FE"/>
    <w:rsid w:val="00714586"/>
    <w:rsid w:val="00716254"/>
    <w:rsid w:val="00716905"/>
    <w:rsid w:val="00716B01"/>
    <w:rsid w:val="007170A1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5FCE"/>
    <w:rsid w:val="00726815"/>
    <w:rsid w:val="00726900"/>
    <w:rsid w:val="00727971"/>
    <w:rsid w:val="00727D5C"/>
    <w:rsid w:val="00727F55"/>
    <w:rsid w:val="00730F0B"/>
    <w:rsid w:val="00732F7A"/>
    <w:rsid w:val="0073322B"/>
    <w:rsid w:val="00733445"/>
    <w:rsid w:val="00733D21"/>
    <w:rsid w:val="0073464C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47D04"/>
    <w:rsid w:val="00750A74"/>
    <w:rsid w:val="00750FBF"/>
    <w:rsid w:val="0075100F"/>
    <w:rsid w:val="0075123D"/>
    <w:rsid w:val="007520DC"/>
    <w:rsid w:val="00752B6E"/>
    <w:rsid w:val="00752C12"/>
    <w:rsid w:val="00752E1E"/>
    <w:rsid w:val="00753E3A"/>
    <w:rsid w:val="007543A1"/>
    <w:rsid w:val="007545E2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5D1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3B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028F"/>
    <w:rsid w:val="008219BB"/>
    <w:rsid w:val="00821AE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095"/>
    <w:rsid w:val="00844445"/>
    <w:rsid w:val="008445DD"/>
    <w:rsid w:val="00845086"/>
    <w:rsid w:val="008450E3"/>
    <w:rsid w:val="0084516F"/>
    <w:rsid w:val="0084760B"/>
    <w:rsid w:val="00852946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CAD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16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4E6F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3A9"/>
    <w:rsid w:val="008A3827"/>
    <w:rsid w:val="008A3E0A"/>
    <w:rsid w:val="008A4327"/>
    <w:rsid w:val="008A438D"/>
    <w:rsid w:val="008A4700"/>
    <w:rsid w:val="008A4774"/>
    <w:rsid w:val="008A54BA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B5FF7"/>
    <w:rsid w:val="008C0BAE"/>
    <w:rsid w:val="008C0FA8"/>
    <w:rsid w:val="008C1398"/>
    <w:rsid w:val="008C13E4"/>
    <w:rsid w:val="008C147B"/>
    <w:rsid w:val="008C14F5"/>
    <w:rsid w:val="008C27CF"/>
    <w:rsid w:val="008C3940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342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86A"/>
    <w:rsid w:val="008E5AB9"/>
    <w:rsid w:val="008E7F52"/>
    <w:rsid w:val="008F07FB"/>
    <w:rsid w:val="008F204A"/>
    <w:rsid w:val="008F2B1D"/>
    <w:rsid w:val="008F2FF6"/>
    <w:rsid w:val="008F3638"/>
    <w:rsid w:val="008F40A9"/>
    <w:rsid w:val="008F47A9"/>
    <w:rsid w:val="008F501B"/>
    <w:rsid w:val="008F634A"/>
    <w:rsid w:val="008F63CA"/>
    <w:rsid w:val="008F65C7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4B9"/>
    <w:rsid w:val="00907744"/>
    <w:rsid w:val="00910588"/>
    <w:rsid w:val="00910FF6"/>
    <w:rsid w:val="00911534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9C9"/>
    <w:rsid w:val="00920AF8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0AC"/>
    <w:rsid w:val="00927C2A"/>
    <w:rsid w:val="00930A64"/>
    <w:rsid w:val="00931364"/>
    <w:rsid w:val="00931774"/>
    <w:rsid w:val="009331EB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8F2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05F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A21"/>
    <w:rsid w:val="00976C7F"/>
    <w:rsid w:val="0097708A"/>
    <w:rsid w:val="009770C8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2E55"/>
    <w:rsid w:val="009A3B7E"/>
    <w:rsid w:val="009A3BAE"/>
    <w:rsid w:val="009A3EC9"/>
    <w:rsid w:val="009A3F6C"/>
    <w:rsid w:val="009A58F7"/>
    <w:rsid w:val="009A6DD8"/>
    <w:rsid w:val="009B0771"/>
    <w:rsid w:val="009B1C81"/>
    <w:rsid w:val="009B2FB2"/>
    <w:rsid w:val="009B4397"/>
    <w:rsid w:val="009B4590"/>
    <w:rsid w:val="009B5B34"/>
    <w:rsid w:val="009B62CC"/>
    <w:rsid w:val="009B6843"/>
    <w:rsid w:val="009B6B19"/>
    <w:rsid w:val="009B73E1"/>
    <w:rsid w:val="009C0005"/>
    <w:rsid w:val="009C0316"/>
    <w:rsid w:val="009C07BD"/>
    <w:rsid w:val="009C11B5"/>
    <w:rsid w:val="009C16A7"/>
    <w:rsid w:val="009C194B"/>
    <w:rsid w:val="009C1A81"/>
    <w:rsid w:val="009C2489"/>
    <w:rsid w:val="009C2DD5"/>
    <w:rsid w:val="009C3752"/>
    <w:rsid w:val="009C5055"/>
    <w:rsid w:val="009C61C1"/>
    <w:rsid w:val="009C6794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5B7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35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A4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6BB0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83A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3A9"/>
    <w:rsid w:val="00A475CB"/>
    <w:rsid w:val="00A4762F"/>
    <w:rsid w:val="00A502F2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44B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215"/>
    <w:rsid w:val="00A7262B"/>
    <w:rsid w:val="00A730BD"/>
    <w:rsid w:val="00A7331C"/>
    <w:rsid w:val="00A735D7"/>
    <w:rsid w:val="00A7377B"/>
    <w:rsid w:val="00A73B77"/>
    <w:rsid w:val="00A73DE0"/>
    <w:rsid w:val="00A73E3B"/>
    <w:rsid w:val="00A7411B"/>
    <w:rsid w:val="00A74820"/>
    <w:rsid w:val="00A74A5D"/>
    <w:rsid w:val="00A74F21"/>
    <w:rsid w:val="00A75038"/>
    <w:rsid w:val="00A779F9"/>
    <w:rsid w:val="00A77EC3"/>
    <w:rsid w:val="00A80580"/>
    <w:rsid w:val="00A8066C"/>
    <w:rsid w:val="00A80F09"/>
    <w:rsid w:val="00A81772"/>
    <w:rsid w:val="00A81977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4637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6CEF"/>
    <w:rsid w:val="00AA74A0"/>
    <w:rsid w:val="00AB022A"/>
    <w:rsid w:val="00AB05D6"/>
    <w:rsid w:val="00AB0B9A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4F4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1A92"/>
    <w:rsid w:val="00AF24E5"/>
    <w:rsid w:val="00AF276E"/>
    <w:rsid w:val="00AF394D"/>
    <w:rsid w:val="00AF3C40"/>
    <w:rsid w:val="00AF3DFC"/>
    <w:rsid w:val="00AF4071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2ACB"/>
    <w:rsid w:val="00B043C8"/>
    <w:rsid w:val="00B04938"/>
    <w:rsid w:val="00B04B07"/>
    <w:rsid w:val="00B04C99"/>
    <w:rsid w:val="00B04D4A"/>
    <w:rsid w:val="00B0676E"/>
    <w:rsid w:val="00B07E90"/>
    <w:rsid w:val="00B1151F"/>
    <w:rsid w:val="00B117EC"/>
    <w:rsid w:val="00B11FD4"/>
    <w:rsid w:val="00B12791"/>
    <w:rsid w:val="00B12E15"/>
    <w:rsid w:val="00B13144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4F3"/>
    <w:rsid w:val="00B3151B"/>
    <w:rsid w:val="00B31CA6"/>
    <w:rsid w:val="00B32F9F"/>
    <w:rsid w:val="00B33380"/>
    <w:rsid w:val="00B35DCF"/>
    <w:rsid w:val="00B36AB7"/>
    <w:rsid w:val="00B405E5"/>
    <w:rsid w:val="00B407B3"/>
    <w:rsid w:val="00B41234"/>
    <w:rsid w:val="00B42292"/>
    <w:rsid w:val="00B43277"/>
    <w:rsid w:val="00B4332B"/>
    <w:rsid w:val="00B44D3C"/>
    <w:rsid w:val="00B4589D"/>
    <w:rsid w:val="00B4672C"/>
    <w:rsid w:val="00B46F9C"/>
    <w:rsid w:val="00B5004D"/>
    <w:rsid w:val="00B5042A"/>
    <w:rsid w:val="00B50662"/>
    <w:rsid w:val="00B5274A"/>
    <w:rsid w:val="00B52972"/>
    <w:rsid w:val="00B54383"/>
    <w:rsid w:val="00B55D1F"/>
    <w:rsid w:val="00B568AE"/>
    <w:rsid w:val="00B57410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22CC"/>
    <w:rsid w:val="00B7360C"/>
    <w:rsid w:val="00B73BB6"/>
    <w:rsid w:val="00B74626"/>
    <w:rsid w:val="00B75301"/>
    <w:rsid w:val="00B76959"/>
    <w:rsid w:val="00B76C50"/>
    <w:rsid w:val="00B7764E"/>
    <w:rsid w:val="00B77C68"/>
    <w:rsid w:val="00B77EF8"/>
    <w:rsid w:val="00B8068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E76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4214"/>
    <w:rsid w:val="00B950E0"/>
    <w:rsid w:val="00B95E13"/>
    <w:rsid w:val="00B95FAA"/>
    <w:rsid w:val="00B960C0"/>
    <w:rsid w:val="00B97833"/>
    <w:rsid w:val="00BA0388"/>
    <w:rsid w:val="00BA1535"/>
    <w:rsid w:val="00BA1865"/>
    <w:rsid w:val="00BA20D7"/>
    <w:rsid w:val="00BA3A8F"/>
    <w:rsid w:val="00BA5089"/>
    <w:rsid w:val="00BA51D4"/>
    <w:rsid w:val="00BA545C"/>
    <w:rsid w:val="00BA5B54"/>
    <w:rsid w:val="00BA5BFC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4FB0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1F9"/>
    <w:rsid w:val="00BC47EE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4942"/>
    <w:rsid w:val="00BD5890"/>
    <w:rsid w:val="00BD5D9B"/>
    <w:rsid w:val="00BD5F5A"/>
    <w:rsid w:val="00BD7CB3"/>
    <w:rsid w:val="00BE09B2"/>
    <w:rsid w:val="00BE0A6A"/>
    <w:rsid w:val="00BE2EE9"/>
    <w:rsid w:val="00BE3103"/>
    <w:rsid w:val="00BE3658"/>
    <w:rsid w:val="00BE382A"/>
    <w:rsid w:val="00BE3896"/>
    <w:rsid w:val="00BE3ABF"/>
    <w:rsid w:val="00BE5001"/>
    <w:rsid w:val="00BE5117"/>
    <w:rsid w:val="00BE5198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431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06F"/>
    <w:rsid w:val="00C028BB"/>
    <w:rsid w:val="00C03239"/>
    <w:rsid w:val="00C03382"/>
    <w:rsid w:val="00C035BD"/>
    <w:rsid w:val="00C046FC"/>
    <w:rsid w:val="00C04A75"/>
    <w:rsid w:val="00C04E48"/>
    <w:rsid w:val="00C06322"/>
    <w:rsid w:val="00C066F7"/>
    <w:rsid w:val="00C06CD7"/>
    <w:rsid w:val="00C07294"/>
    <w:rsid w:val="00C076F6"/>
    <w:rsid w:val="00C07BCA"/>
    <w:rsid w:val="00C07EC9"/>
    <w:rsid w:val="00C100F9"/>
    <w:rsid w:val="00C10EF7"/>
    <w:rsid w:val="00C112F6"/>
    <w:rsid w:val="00C11B37"/>
    <w:rsid w:val="00C12D12"/>
    <w:rsid w:val="00C12FB2"/>
    <w:rsid w:val="00C1395D"/>
    <w:rsid w:val="00C14595"/>
    <w:rsid w:val="00C1494E"/>
    <w:rsid w:val="00C15405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02A3"/>
    <w:rsid w:val="00C411A2"/>
    <w:rsid w:val="00C4143B"/>
    <w:rsid w:val="00C41855"/>
    <w:rsid w:val="00C42060"/>
    <w:rsid w:val="00C42D1F"/>
    <w:rsid w:val="00C43273"/>
    <w:rsid w:val="00C450A5"/>
    <w:rsid w:val="00C45326"/>
    <w:rsid w:val="00C46729"/>
    <w:rsid w:val="00C46952"/>
    <w:rsid w:val="00C46B6A"/>
    <w:rsid w:val="00C47777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06C"/>
    <w:rsid w:val="00C6625E"/>
    <w:rsid w:val="00C66390"/>
    <w:rsid w:val="00C671B0"/>
    <w:rsid w:val="00C703D8"/>
    <w:rsid w:val="00C709B6"/>
    <w:rsid w:val="00C72B42"/>
    <w:rsid w:val="00C73773"/>
    <w:rsid w:val="00C737F6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15E1"/>
    <w:rsid w:val="00C82BD2"/>
    <w:rsid w:val="00C8404F"/>
    <w:rsid w:val="00C8410E"/>
    <w:rsid w:val="00C84366"/>
    <w:rsid w:val="00C8519D"/>
    <w:rsid w:val="00C851B6"/>
    <w:rsid w:val="00C852D9"/>
    <w:rsid w:val="00C8549E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1CD8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83A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0DD"/>
    <w:rsid w:val="00CC713C"/>
    <w:rsid w:val="00CD02EF"/>
    <w:rsid w:val="00CD03B8"/>
    <w:rsid w:val="00CD2498"/>
    <w:rsid w:val="00CD36FD"/>
    <w:rsid w:val="00CD3810"/>
    <w:rsid w:val="00CD46CA"/>
    <w:rsid w:val="00CD5D35"/>
    <w:rsid w:val="00CD7BBE"/>
    <w:rsid w:val="00CE003B"/>
    <w:rsid w:val="00CE03DD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593"/>
    <w:rsid w:val="00CF2892"/>
    <w:rsid w:val="00CF297C"/>
    <w:rsid w:val="00CF3259"/>
    <w:rsid w:val="00CF4B1C"/>
    <w:rsid w:val="00CF55BC"/>
    <w:rsid w:val="00CF5811"/>
    <w:rsid w:val="00CF6B41"/>
    <w:rsid w:val="00CF6BF8"/>
    <w:rsid w:val="00D0149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5977"/>
    <w:rsid w:val="00D065A2"/>
    <w:rsid w:val="00D06EE6"/>
    <w:rsid w:val="00D1062D"/>
    <w:rsid w:val="00D11CCD"/>
    <w:rsid w:val="00D11E24"/>
    <w:rsid w:val="00D126D5"/>
    <w:rsid w:val="00D12FEB"/>
    <w:rsid w:val="00D159C4"/>
    <w:rsid w:val="00D16834"/>
    <w:rsid w:val="00D16982"/>
    <w:rsid w:val="00D16C52"/>
    <w:rsid w:val="00D16EA5"/>
    <w:rsid w:val="00D20192"/>
    <w:rsid w:val="00D20B20"/>
    <w:rsid w:val="00D20D8B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3FD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762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3D3B"/>
    <w:rsid w:val="00D448F0"/>
    <w:rsid w:val="00D44FF3"/>
    <w:rsid w:val="00D4542A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879"/>
    <w:rsid w:val="00D63938"/>
    <w:rsid w:val="00D70D11"/>
    <w:rsid w:val="00D72D81"/>
    <w:rsid w:val="00D72EE7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4D00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17B2"/>
    <w:rsid w:val="00DB297D"/>
    <w:rsid w:val="00DB2A28"/>
    <w:rsid w:val="00DB2C55"/>
    <w:rsid w:val="00DB3143"/>
    <w:rsid w:val="00DB4544"/>
    <w:rsid w:val="00DB47A5"/>
    <w:rsid w:val="00DB4928"/>
    <w:rsid w:val="00DB4954"/>
    <w:rsid w:val="00DB4DCC"/>
    <w:rsid w:val="00DB5F40"/>
    <w:rsid w:val="00DB6910"/>
    <w:rsid w:val="00DB6B24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F4B"/>
    <w:rsid w:val="00DD441D"/>
    <w:rsid w:val="00DD449B"/>
    <w:rsid w:val="00DD464C"/>
    <w:rsid w:val="00DD5EF2"/>
    <w:rsid w:val="00DD753F"/>
    <w:rsid w:val="00DD7EB0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23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4938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436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DD2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5CD9"/>
    <w:rsid w:val="00E56535"/>
    <w:rsid w:val="00E569EB"/>
    <w:rsid w:val="00E57BE7"/>
    <w:rsid w:val="00E60EDE"/>
    <w:rsid w:val="00E6153D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1FE9"/>
    <w:rsid w:val="00E72F0E"/>
    <w:rsid w:val="00E73490"/>
    <w:rsid w:val="00E7358C"/>
    <w:rsid w:val="00E73967"/>
    <w:rsid w:val="00E73DB5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D28"/>
    <w:rsid w:val="00E83CAA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1EC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A10"/>
    <w:rsid w:val="00EA1DAB"/>
    <w:rsid w:val="00EA1DDA"/>
    <w:rsid w:val="00EA20C2"/>
    <w:rsid w:val="00EA276B"/>
    <w:rsid w:val="00EA36DF"/>
    <w:rsid w:val="00EA3870"/>
    <w:rsid w:val="00EA3B92"/>
    <w:rsid w:val="00EA3C34"/>
    <w:rsid w:val="00EA44DE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5A1D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CCD"/>
    <w:rsid w:val="00EC7E45"/>
    <w:rsid w:val="00ED0648"/>
    <w:rsid w:val="00ED08CE"/>
    <w:rsid w:val="00ED1629"/>
    <w:rsid w:val="00ED2859"/>
    <w:rsid w:val="00ED387E"/>
    <w:rsid w:val="00ED389B"/>
    <w:rsid w:val="00ED3EEC"/>
    <w:rsid w:val="00ED4824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5D9A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DCE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6DA"/>
    <w:rsid w:val="00F21C4A"/>
    <w:rsid w:val="00F21C79"/>
    <w:rsid w:val="00F22D91"/>
    <w:rsid w:val="00F22E95"/>
    <w:rsid w:val="00F23B13"/>
    <w:rsid w:val="00F24F60"/>
    <w:rsid w:val="00F2508B"/>
    <w:rsid w:val="00F25B77"/>
    <w:rsid w:val="00F26043"/>
    <w:rsid w:val="00F26332"/>
    <w:rsid w:val="00F2788E"/>
    <w:rsid w:val="00F307D6"/>
    <w:rsid w:val="00F309AB"/>
    <w:rsid w:val="00F30C1D"/>
    <w:rsid w:val="00F30D42"/>
    <w:rsid w:val="00F32717"/>
    <w:rsid w:val="00F327D0"/>
    <w:rsid w:val="00F332E6"/>
    <w:rsid w:val="00F37B58"/>
    <w:rsid w:val="00F4381C"/>
    <w:rsid w:val="00F44312"/>
    <w:rsid w:val="00F44569"/>
    <w:rsid w:val="00F44ACC"/>
    <w:rsid w:val="00F4689B"/>
    <w:rsid w:val="00F46BCE"/>
    <w:rsid w:val="00F46D6A"/>
    <w:rsid w:val="00F47066"/>
    <w:rsid w:val="00F470C8"/>
    <w:rsid w:val="00F4741D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538"/>
    <w:rsid w:val="00F62544"/>
    <w:rsid w:val="00F62617"/>
    <w:rsid w:val="00F62752"/>
    <w:rsid w:val="00F63CDA"/>
    <w:rsid w:val="00F643FC"/>
    <w:rsid w:val="00F646FF"/>
    <w:rsid w:val="00F647C9"/>
    <w:rsid w:val="00F6511E"/>
    <w:rsid w:val="00F651BB"/>
    <w:rsid w:val="00F65C46"/>
    <w:rsid w:val="00F66B29"/>
    <w:rsid w:val="00F66F85"/>
    <w:rsid w:val="00F676A0"/>
    <w:rsid w:val="00F70B12"/>
    <w:rsid w:val="00F714A9"/>
    <w:rsid w:val="00F71C71"/>
    <w:rsid w:val="00F71F8F"/>
    <w:rsid w:val="00F736A6"/>
    <w:rsid w:val="00F74A5B"/>
    <w:rsid w:val="00F75310"/>
    <w:rsid w:val="00F8062C"/>
    <w:rsid w:val="00F8190B"/>
    <w:rsid w:val="00F83A87"/>
    <w:rsid w:val="00F83AA6"/>
    <w:rsid w:val="00F85592"/>
    <w:rsid w:val="00F85BC7"/>
    <w:rsid w:val="00F86750"/>
    <w:rsid w:val="00F86C7C"/>
    <w:rsid w:val="00F87659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9BD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4C90"/>
    <w:rsid w:val="00FA5E7F"/>
    <w:rsid w:val="00FA6D1D"/>
    <w:rsid w:val="00FB009E"/>
    <w:rsid w:val="00FB035A"/>
    <w:rsid w:val="00FB0AB5"/>
    <w:rsid w:val="00FB0C17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8A9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A079E1"/>
  <w15:docId w15:val="{B7AB5ABC-DD2C-487D-805C-53EE73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D4942"/>
    <w:pPr>
      <w:keepNext/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32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84D00"/>
    <w:pPr>
      <w:keepNext/>
      <w:keepLines/>
      <w:spacing w:before="120" w:after="0" w:line="192" w:lineRule="auto"/>
      <w:outlineLvl w:val="2"/>
    </w:pPr>
    <w:rPr>
      <w:rFonts w:asciiTheme="minorHAnsi" w:eastAsiaTheme="majorEastAsia" w:hAnsiTheme="minorHAnsi" w:cstheme="majorBidi"/>
      <w:b/>
      <w:i/>
      <w:color w:val="003865" w:themeColor="text1"/>
      <w:sz w:val="24"/>
      <w:szCs w:val="24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D4942"/>
    <w:rPr>
      <w:rFonts w:asciiTheme="minorHAnsi" w:eastAsiaTheme="majorEastAsia" w:hAnsiTheme="minorHAnsi" w:cstheme="majorBidi"/>
      <w:b/>
      <w:color w:val="003865" w:themeColor="text1"/>
      <w:spacing w:val="-10"/>
      <w:sz w:val="32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84D00"/>
    <w:rPr>
      <w:rFonts w:asciiTheme="minorHAnsi" w:eastAsiaTheme="majorEastAsia" w:hAnsiTheme="minorHAnsi" w:cstheme="majorBidi"/>
      <w:b/>
      <w:i/>
      <w:color w:val="003865" w:themeColor="text1"/>
      <w:sz w:val="24"/>
      <w:szCs w:val="24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5110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51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1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037"/>
    <w:rPr>
      <w:b/>
      <w:bCs/>
      <w:sz w:val="20"/>
      <w:szCs w:val="20"/>
    </w:rPr>
  </w:style>
  <w:style w:type="paragraph" w:customStyle="1" w:styleId="Default">
    <w:name w:val="Default"/>
    <w:rsid w:val="001F70AA"/>
    <w:pPr>
      <w:autoSpaceDE w:val="0"/>
      <w:autoSpaceDN w:val="0"/>
      <w:adjustRightInd w:val="0"/>
      <w:spacing w:before="0" w:after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state.mn.us/h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state.mn.us/diseases/hiv/hcp/hivform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ealth.state.mn.us/people/syringe/ss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mmwr/preview/mmwrhtml/rr5514a1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40FC-443B-47B0-8176-559EA18D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45</TotalTime>
  <Pages>2</Pages>
  <Words>565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HIV Outbreak in Persons Who Inject Drugs (PWID)</vt:lpstr>
    </vt:vector>
  </TitlesOfParts>
  <Company>Minnesota Department of Health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HIV Outbreak in Persons Who Inject Drugs (PWID)</dc:title>
  <dc:subject/>
  <dc:creator>McAdams, Toby (MDH)</dc:creator>
  <cp:keywords/>
  <dc:description/>
  <cp:lastModifiedBy>McAdams, Toby (MDH)</cp:lastModifiedBy>
  <cp:revision>10</cp:revision>
  <cp:lastPrinted>2019-08-12T14:58:00Z</cp:lastPrinted>
  <dcterms:created xsi:type="dcterms:W3CDTF">2020-01-31T14:32:00Z</dcterms:created>
  <dcterms:modified xsi:type="dcterms:W3CDTF">2024-06-13T18:56:00Z</dcterms:modified>
</cp:coreProperties>
</file>