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0490" w14:textId="77777777" w:rsidR="00B94C9F" w:rsidRDefault="00B94C9F" w:rsidP="00B94C9F">
      <w:pPr>
        <w:pStyle w:val="LOGO"/>
      </w:pPr>
      <w:r>
        <w:drawing>
          <wp:inline distT="0" distB="0" distL="0" distR="0" wp14:anchorId="594ED8A5" wp14:editId="40DA0CD4">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00F20BF7" w14:textId="6DC34BB8" w:rsidR="00B94C9F" w:rsidRDefault="0008387F" w:rsidP="00B94C9F">
      <w:pPr>
        <w:pStyle w:val="Heading1"/>
      </w:pPr>
      <w:r w:rsidRPr="0008387F">
        <w:t>Health Advisory: Quarantine for Vaccinated Health Care Workers</w:t>
      </w:r>
      <w:r w:rsidR="00605AE8">
        <w:t xml:space="preserve"> </w:t>
      </w:r>
    </w:p>
    <w:p w14:paraId="60C1BBC0" w14:textId="5A1EC41A" w:rsidR="00B94C9F" w:rsidRPr="00E177F8" w:rsidRDefault="00E31A71" w:rsidP="00E31A71">
      <w:r>
        <w:t>Minnesota</w:t>
      </w:r>
      <w:r w:rsidR="00AC4A0F">
        <w:t xml:space="preserve"> Department of Health, </w:t>
      </w:r>
      <w:r w:rsidR="0008387F">
        <w:t>Tue, Feb 16 10:00 CST 2021</w:t>
      </w:r>
    </w:p>
    <w:p w14:paraId="034C975C" w14:textId="12C5F83B" w:rsidR="00B94C9F" w:rsidRDefault="00E31A71" w:rsidP="009359A5">
      <w:pPr>
        <w:pStyle w:val="Heading2"/>
        <w:tabs>
          <w:tab w:val="left" w:pos="5274"/>
        </w:tabs>
      </w:pPr>
      <w:r>
        <w:t>Action Steps</w:t>
      </w:r>
      <w:r w:rsidR="00F97743">
        <w:tab/>
      </w:r>
    </w:p>
    <w:p w14:paraId="2C5764DD" w14:textId="77777777" w:rsidR="00E31A71" w:rsidRDefault="00E31A71" w:rsidP="00E31A71">
      <w:r w:rsidRPr="00E31A71">
        <w:rPr>
          <w:b/>
          <w:i/>
        </w:rPr>
        <w:t xml:space="preserve">Local and tribal health department: </w:t>
      </w:r>
      <w:r w:rsidRPr="00E31A71">
        <w:t>Please forward to hospitals, clinics, urgent care centers, emergency departments, and convenience clinics in your jurisdiction.</w:t>
      </w:r>
    </w:p>
    <w:p w14:paraId="2FC52DDB" w14:textId="298BB48E" w:rsidR="00E31A71" w:rsidRDefault="51574BD1" w:rsidP="00E31A71">
      <w:r w:rsidRPr="5A299129">
        <w:rPr>
          <w:b/>
          <w:bCs/>
          <w:i/>
          <w:iCs/>
        </w:rPr>
        <w:t xml:space="preserve">Hospitals, </w:t>
      </w:r>
      <w:proofErr w:type="gramStart"/>
      <w:r w:rsidRPr="5A299129">
        <w:rPr>
          <w:b/>
          <w:bCs/>
          <w:i/>
          <w:iCs/>
        </w:rPr>
        <w:t>clinics</w:t>
      </w:r>
      <w:proofErr w:type="gramEnd"/>
      <w:r w:rsidRPr="5A299129">
        <w:rPr>
          <w:b/>
          <w:bCs/>
          <w:i/>
          <w:iCs/>
        </w:rPr>
        <w:t xml:space="preserve"> and other facilities: </w:t>
      </w:r>
      <w:r>
        <w:t xml:space="preserve">Please forward to </w:t>
      </w:r>
      <w:r w:rsidR="00CE63A9">
        <w:t xml:space="preserve">occupational health and employee health leadership, </w:t>
      </w:r>
      <w:r>
        <w:t xml:space="preserve">infection preventionists, infectious disease physicians, emergency department staff, hospitalists, primary care clinicians, and all other health care providers who might see patients with </w:t>
      </w:r>
      <w:r w:rsidR="76518992">
        <w:t>COVID-19</w:t>
      </w:r>
      <w:r>
        <w:t>.</w:t>
      </w:r>
    </w:p>
    <w:p w14:paraId="745FFCB7" w14:textId="77777777" w:rsidR="004830B5" w:rsidRDefault="51574BD1" w:rsidP="006B1AF0">
      <w:r w:rsidRPr="5A299129">
        <w:rPr>
          <w:b/>
          <w:bCs/>
          <w:i/>
          <w:iCs/>
        </w:rPr>
        <w:t>Health care providers:</w:t>
      </w:r>
      <w:r>
        <w:t xml:space="preserve"> </w:t>
      </w:r>
    </w:p>
    <w:p w14:paraId="3C650073" w14:textId="77777777" w:rsidR="00AE5EE8" w:rsidRDefault="00AE5EE8" w:rsidP="00AE5EE8">
      <w:pPr>
        <w:numPr>
          <w:ilvl w:val="0"/>
          <w:numId w:val="20"/>
        </w:numPr>
        <w:suppressAutoHyphens w:val="0"/>
        <w:spacing w:before="100" w:beforeAutospacing="1" w:after="100" w:afterAutospacing="1"/>
      </w:pPr>
      <w:bookmarkStart w:id="0" w:name="_Hlk64033105"/>
      <w:r>
        <w:t xml:space="preserve">Exclude all health care workers from health care settings for 14 days following COVID-19 exposures regardless of worker vaccination status. </w:t>
      </w:r>
    </w:p>
    <w:p w14:paraId="40AB5340" w14:textId="77777777" w:rsidR="00AE5EE8" w:rsidRDefault="00AE5EE8" w:rsidP="00AE5EE8">
      <w:pPr>
        <w:numPr>
          <w:ilvl w:val="0"/>
          <w:numId w:val="20"/>
        </w:numPr>
        <w:suppressAutoHyphens w:val="0"/>
        <w:spacing w:before="100" w:beforeAutospacing="1" w:after="100" w:afterAutospacing="1"/>
      </w:pPr>
      <w:r>
        <w:t>Advise fully vaccinated, non-symptomatic health care workers, who are within days 14-90 of completing the vaccine series, with COVID-19 exposures that they *may* return to community activities but should self-monitor for COVID-19 symptoms for 14 days.</w:t>
      </w:r>
    </w:p>
    <w:p w14:paraId="75759DAD" w14:textId="43EB9B22" w:rsidR="006B1AF0" w:rsidRDefault="00AE5EE8" w:rsidP="00AE5EE8">
      <w:pPr>
        <w:numPr>
          <w:ilvl w:val="0"/>
          <w:numId w:val="20"/>
        </w:numPr>
        <w:suppressAutoHyphens w:val="0"/>
        <w:spacing w:before="100" w:beforeAutospacing="1" w:after="100" w:afterAutospacing="1"/>
      </w:pPr>
      <w:r>
        <w:t>Test and isolate any individual who develops signs or symptoms of COVID-19 after a known exposure.</w:t>
      </w:r>
    </w:p>
    <w:bookmarkEnd w:id="0"/>
    <w:p w14:paraId="69244E77" w14:textId="3E30E95E" w:rsidR="00E31A71" w:rsidRDefault="00E31A71" w:rsidP="006B1AF0">
      <w:pPr>
        <w:pStyle w:val="Heading2"/>
      </w:pPr>
      <w:r>
        <w:t>Background</w:t>
      </w:r>
    </w:p>
    <w:p w14:paraId="4683C98B" w14:textId="77777777" w:rsidR="00AE5EE8" w:rsidRDefault="00AE5EE8" w:rsidP="00AE5EE8">
      <w:r>
        <w:t xml:space="preserve">Quarantine (separation from others) helps to prevent the spread of infectious disease that might occur before a person knows they have been infected. Because it can take up to 14 days for people to develop COVID-19 after an exposure to a positive person, the Centers for Disease Control and Prevention (CDC) and Minnesota Department of Health (MDH) have recommended that people stay out of work and out of the community for up to 14 days after a known exposure. </w:t>
      </w:r>
    </w:p>
    <w:p w14:paraId="48D7A33A" w14:textId="77777777" w:rsidR="00AE5EE8" w:rsidRDefault="00AE5EE8" w:rsidP="00AE5EE8">
      <w:r>
        <w:t xml:space="preserve">The COVID-19 vaccines currently being administered in the United States have demonstrated high efficacy at preventing severe and symptomatic COVID-19. However, there is currently limited information on how much the vaccines might reduce transmission of SARS-CoV-2, the virus that causes COVID-19, and how long the protective effects of the vaccine last. In addition, the efficacy of the vaccines against emerging SARS-CoV-2 variants is not known. At this time, vaccinated persons, including HCW, should continue to follow current guidance to protect themselves and others, including wearing a mask, staying at least 6 feet away from others, avoiding crowds, avoiding poorly ventilated spaces, covering coughs and sneezes, washing hands often, following CDC travel guidance, and following guidance related to personal protective equipment use or SARS-CoV-2 testing in the workplace. </w:t>
      </w:r>
    </w:p>
    <w:p w14:paraId="39313193" w14:textId="139DB7B9" w:rsidR="00F77145" w:rsidRDefault="00AE5EE8" w:rsidP="00AE5EE8">
      <w:r>
        <w:lastRenderedPageBreak/>
        <w:t>CDC has released updated guidance regarding quarantine for individuals who are exposed to a person with COVID-19 after having received a full COVID-19 vaccine series. Although recommendations for activities in the community have changed for vaccinated individuals, CDC has included exceptions for HCW and other persons who are in contact with vulnerable populations.</w:t>
      </w:r>
    </w:p>
    <w:p w14:paraId="0B6CABC2" w14:textId="1A23CE57" w:rsidR="00317550" w:rsidRDefault="003A0796" w:rsidP="00812058">
      <w:pPr>
        <w:pStyle w:val="Heading2"/>
      </w:pPr>
      <w:r>
        <w:t xml:space="preserve">Updated Recommendations for </w:t>
      </w:r>
      <w:r w:rsidR="000857BB">
        <w:t>Quarantine</w:t>
      </w:r>
      <w:r w:rsidR="00D9412F">
        <w:t xml:space="preserve"> of Vaccinated Health Care Workers</w:t>
      </w:r>
    </w:p>
    <w:p w14:paraId="054063D3" w14:textId="77777777" w:rsidR="00AE5EE8" w:rsidRDefault="00AE5EE8" w:rsidP="00AE5EE8">
      <w:r>
        <w:rPr>
          <w:rFonts w:hint="eastAsia"/>
          <w:b/>
          <w:bCs/>
        </w:rPr>
        <w:t>Exposure Definition</w:t>
      </w:r>
      <w:r>
        <w:rPr>
          <w:rFonts w:hint="eastAsia"/>
        </w:rPr>
        <w:t xml:space="preserve">: In the community and household settings, exposure to a person with COVID-19 occurs when there has been close prolonged contact (within six feet for at least 15 minutes cumulative within a </w:t>
      </w:r>
      <w:proofErr w:type="gramStart"/>
      <w:r>
        <w:rPr>
          <w:rFonts w:hint="eastAsia"/>
        </w:rPr>
        <w:t>24 hour</w:t>
      </w:r>
      <w:proofErr w:type="gramEnd"/>
      <w:r>
        <w:rPr>
          <w:rFonts w:hint="eastAsia"/>
        </w:rPr>
        <w:t xml:space="preserve"> period). In health care settings, exposure occurs when there has been close prolonged contact, or close contact of any duration during an aerosol-generating procedure, with a person or their secretions or excretions, while the exposed individual is not wearing all appropriate personal protective equipment.</w:t>
      </w:r>
    </w:p>
    <w:p w14:paraId="12425B1D" w14:textId="77777777" w:rsidR="00AE5EE8" w:rsidRDefault="00AE5EE8" w:rsidP="00AE5EE8">
      <w:r>
        <w:rPr>
          <w:rFonts w:hint="eastAsia"/>
          <w:b/>
          <w:bCs/>
        </w:rPr>
        <w:t>Vaccination Status</w:t>
      </w:r>
      <w:r>
        <w:rPr>
          <w:rFonts w:hint="eastAsia"/>
        </w:rPr>
        <w:t xml:space="preserve">: Exposed health care workers who are not 14 days past a completed a COVID-19 vaccine series or who are over 90 days past completing the series should follow recommendations for unvaccinated persons. </w:t>
      </w:r>
    </w:p>
    <w:p w14:paraId="16AE29A0" w14:textId="77777777" w:rsidR="00AE5EE8" w:rsidRDefault="00AE5EE8" w:rsidP="00AE5EE8">
      <w:r>
        <w:rPr>
          <w:rFonts w:hint="eastAsia"/>
          <w:b/>
          <w:bCs/>
        </w:rPr>
        <w:t>Community Activities Exclusio</w:t>
      </w:r>
      <w:r>
        <w:rPr>
          <w:rFonts w:hint="eastAsia"/>
        </w:rPr>
        <w:t xml:space="preserve">n: Under updated CDC guidelines released on February 10, 2021, vaccinated persons, including HCW, who have experienced an exposure to someone with suspected or confirmed COVID-19 are not required to quarantine from community activities if they meet </w:t>
      </w:r>
      <w:proofErr w:type="gramStart"/>
      <w:r>
        <w:rPr>
          <w:rFonts w:hint="eastAsia"/>
        </w:rPr>
        <w:t>all of</w:t>
      </w:r>
      <w:proofErr w:type="gramEnd"/>
      <w:r>
        <w:rPr>
          <w:rFonts w:hint="eastAsia"/>
        </w:rPr>
        <w:t xml:space="preserve"> the following criteria:</w:t>
      </w:r>
    </w:p>
    <w:p w14:paraId="327F9A8B" w14:textId="77777777" w:rsidR="00AE5EE8" w:rsidRDefault="00AE5EE8" w:rsidP="00AE5EE8">
      <w:pPr>
        <w:numPr>
          <w:ilvl w:val="0"/>
          <w:numId w:val="24"/>
        </w:numPr>
        <w:suppressAutoHyphens w:val="0"/>
        <w:spacing w:before="100" w:beforeAutospacing="1" w:after="100" w:afterAutospacing="1"/>
      </w:pPr>
      <w:r>
        <w:t>Are fully vaccinated (i.e., ≥2 weeks following receipt of the second dose in a 2-dose series, or ≥2 weeks following receipt of one dose of a single-dose vaccine)</w:t>
      </w:r>
    </w:p>
    <w:p w14:paraId="6458A1E8" w14:textId="77777777" w:rsidR="00AE5EE8" w:rsidRDefault="00AE5EE8" w:rsidP="00AE5EE8">
      <w:pPr>
        <w:numPr>
          <w:ilvl w:val="0"/>
          <w:numId w:val="24"/>
        </w:numPr>
        <w:suppressAutoHyphens w:val="0"/>
        <w:spacing w:before="100" w:beforeAutospacing="1" w:after="100" w:afterAutospacing="1"/>
      </w:pPr>
      <w:r>
        <w:t xml:space="preserve">Are within 3 months following receipt of the last dose in the </w:t>
      </w:r>
      <w:proofErr w:type="gramStart"/>
      <w:r>
        <w:t>series</w:t>
      </w:r>
      <w:proofErr w:type="gramEnd"/>
    </w:p>
    <w:p w14:paraId="37483233" w14:textId="77777777" w:rsidR="00AE5EE8" w:rsidRDefault="00AE5EE8" w:rsidP="00AE5EE8">
      <w:pPr>
        <w:numPr>
          <w:ilvl w:val="0"/>
          <w:numId w:val="24"/>
        </w:numPr>
        <w:suppressAutoHyphens w:val="0"/>
        <w:spacing w:before="100" w:beforeAutospacing="1" w:after="100" w:afterAutospacing="1"/>
      </w:pPr>
      <w:r>
        <w:t xml:space="preserve">Have remained asymptomatic since the current COVID-19 </w:t>
      </w:r>
      <w:proofErr w:type="gramStart"/>
      <w:r>
        <w:t>exposure</w:t>
      </w:r>
      <w:proofErr w:type="gramEnd"/>
    </w:p>
    <w:p w14:paraId="67BA9E19" w14:textId="77777777" w:rsidR="00AE5EE8" w:rsidRDefault="00AE5EE8" w:rsidP="00AE5EE8">
      <w:r>
        <w:rPr>
          <w:rFonts w:hint="eastAsia"/>
        </w:rPr>
        <w:t>Persons who do not meet all three of the above criteria should continue to follow current MDH quarantine guidance after exposure to someone with suspected or confirmed COVID-19.</w:t>
      </w:r>
    </w:p>
    <w:p w14:paraId="7D502189" w14:textId="77777777" w:rsidR="00AE5EE8" w:rsidRDefault="00AE5EE8" w:rsidP="00AE5EE8">
      <w:r>
        <w:rPr>
          <w:rFonts w:hint="eastAsia"/>
          <w:b/>
          <w:bCs/>
        </w:rPr>
        <w:t>Health Care Setting Exclusions</w:t>
      </w:r>
      <w:r>
        <w:rPr>
          <w:rFonts w:hint="eastAsia"/>
        </w:rPr>
        <w:t xml:space="preserve">: HCW should continue to implement a </w:t>
      </w:r>
      <w:proofErr w:type="gramStart"/>
      <w:r>
        <w:rPr>
          <w:rFonts w:hint="eastAsia"/>
        </w:rPr>
        <w:t>14 day</w:t>
      </w:r>
      <w:proofErr w:type="gramEnd"/>
      <w:r>
        <w:rPr>
          <w:rFonts w:hint="eastAsia"/>
        </w:rPr>
        <w:t xml:space="preserve"> exclusion from all health care settings after COVID-19 exposure, regardless of vaccination status. This exception to the broader quarantine recommendations for vaccinated individuals has been made to ensure the safety of patients and congregate care residents as we learn more about the individual efficacy and population-level effectiveness of vaccination during this time of evolving risk. </w:t>
      </w:r>
    </w:p>
    <w:p w14:paraId="062379A9" w14:textId="51C10F4B" w:rsidR="00AE5EE8" w:rsidRDefault="00AE5EE8" w:rsidP="00AE5EE8">
      <w:r>
        <w:rPr>
          <w:rFonts w:hint="eastAsia"/>
        </w:rPr>
        <w:t>As a component of the contingency staffing plan, if a health care organization has exhausted all other staffing options and is experiencing a staffing shortage, exposed HCW who remain without signs or symptoms of COVID-</w:t>
      </w:r>
      <w:proofErr w:type="gramStart"/>
      <w:r>
        <w:rPr>
          <w:rFonts w:hint="eastAsia"/>
        </w:rPr>
        <w:t>19, and</w:t>
      </w:r>
      <w:proofErr w:type="gramEnd"/>
      <w:r>
        <w:rPr>
          <w:rFonts w:hint="eastAsia"/>
        </w:rPr>
        <w:t xml:space="preserve"> are not positive for SARS-CoV-2, may be asked to return to work in the 14 days after exposure. Details are outlined in </w:t>
      </w:r>
      <w:r w:rsidRPr="00364971">
        <w:rPr>
          <w:rFonts w:hint="eastAsia"/>
        </w:rPr>
        <w:t>MDH: COVID-19 Recommendations for Health Care Work</w:t>
      </w:r>
      <w:r w:rsidRPr="00364971">
        <w:rPr>
          <w:rFonts w:hint="eastAsia"/>
        </w:rPr>
        <w:t>e</w:t>
      </w:r>
      <w:r w:rsidRPr="00364971">
        <w:rPr>
          <w:rFonts w:hint="eastAsia"/>
        </w:rPr>
        <w:t>rs</w:t>
      </w:r>
      <w:r w:rsidR="00364971">
        <w:t xml:space="preserve"> (</w:t>
      </w:r>
      <w:r w:rsidR="00364971" w:rsidRPr="00364971">
        <w:t>https://www.health.state.mn.us/diseases/coronavirus/hcp/hcwrecs.pdf</w:t>
      </w:r>
      <w:r w:rsidR="00364971">
        <w:t>)</w:t>
      </w:r>
      <w:r>
        <w:rPr>
          <w:rFonts w:hint="eastAsia"/>
        </w:rPr>
        <w:t xml:space="preserve">. As an additional measure of caution, health care organizations might consider asking exposed individuals who </w:t>
      </w:r>
      <w:r>
        <w:rPr>
          <w:rFonts w:hint="eastAsia"/>
        </w:rPr>
        <w:lastRenderedPageBreak/>
        <w:t xml:space="preserve">are vaccinated to return to work before those who are unvaccinated during the 14-day quarantine. HCW who have experienced a high-risk exposure are protected under Minn. Rule 144.4196, which provides worker protections to those asked by MDH to stay out of work because of exposure to, or infection with, an infectious disease. As such, these exposed HCW are </w:t>
      </w:r>
      <w:proofErr w:type="gramStart"/>
      <w:r>
        <w:rPr>
          <w:rFonts w:hint="eastAsia"/>
        </w:rPr>
        <w:t>in a position</w:t>
      </w:r>
      <w:proofErr w:type="gramEnd"/>
      <w:r>
        <w:rPr>
          <w:rFonts w:hint="eastAsia"/>
        </w:rPr>
        <w:t xml:space="preserve"> to choose whether to return to work during the recommended quarantine period.</w:t>
      </w:r>
    </w:p>
    <w:p w14:paraId="0CA3DF8D" w14:textId="14B44234" w:rsidR="00D9412F" w:rsidRDefault="00AE5EE8" w:rsidP="00D9412F">
      <w:r>
        <w:rPr>
          <w:rFonts w:hint="eastAsia"/>
          <w:b/>
          <w:bCs/>
        </w:rPr>
        <w:t>Exposure Testing and Isolation:</w:t>
      </w:r>
      <w:r>
        <w:rPr>
          <w:rFonts w:hint="eastAsia"/>
        </w:rPr>
        <w:t xml:space="preserve"> Any HCW or other individual who develops signs or symptoms of COVID-19 after a known exposure should isolate and be tested by RT-PCR for SARS-CoV-2. </w:t>
      </w:r>
    </w:p>
    <w:p w14:paraId="1613DA3B" w14:textId="64E06B9C" w:rsidR="00E31A71" w:rsidRDefault="00701037" w:rsidP="00E31A71">
      <w:pPr>
        <w:pStyle w:val="Heading2"/>
      </w:pPr>
      <w:r>
        <w:t>For More Information</w:t>
      </w:r>
    </w:p>
    <w:p w14:paraId="4971B544" w14:textId="0074585A" w:rsidR="00BD7081" w:rsidRDefault="00932110" w:rsidP="001672A8">
      <w:pPr>
        <w:pStyle w:val="ListBullet"/>
      </w:pPr>
      <w:r w:rsidRPr="00364971">
        <w:t>CDC</w:t>
      </w:r>
      <w:r w:rsidR="00AB21FE" w:rsidRPr="00364971">
        <w:t>:</w:t>
      </w:r>
      <w:r w:rsidRPr="00364971">
        <w:t xml:space="preserve"> Interim Clinical Considerations for Use of mRNA COVID-19 Vaccines Currently Authorized in the United States</w:t>
      </w:r>
    </w:p>
    <w:p w14:paraId="265028AA" w14:textId="2AF8A3A1" w:rsidR="00932110" w:rsidRDefault="00BD7081" w:rsidP="001672A8">
      <w:pPr>
        <w:pStyle w:val="ListBullet"/>
      </w:pPr>
      <w:r w:rsidRPr="00364971">
        <w:t>MDH</w:t>
      </w:r>
      <w:r w:rsidR="00AB21FE" w:rsidRPr="00364971">
        <w:t>:</w:t>
      </w:r>
      <w:r w:rsidRPr="00364971">
        <w:t xml:space="preserve"> </w:t>
      </w:r>
      <w:r w:rsidR="00932110" w:rsidRPr="00364971">
        <w:t xml:space="preserve"> </w:t>
      </w:r>
      <w:r w:rsidRPr="00364971">
        <w:t>Quarantine Guidance for C</w:t>
      </w:r>
      <w:r w:rsidRPr="00364971">
        <w:t>O</w:t>
      </w:r>
      <w:r w:rsidRPr="00364971">
        <w:t>VID-19</w:t>
      </w:r>
      <w:r w:rsidR="00364971">
        <w:t xml:space="preserve"> (</w:t>
      </w:r>
      <w:r w:rsidR="00364971" w:rsidRPr="00364971">
        <w:t>https://www.health.state.mn.us/diseases/coronavirus/quarguide.pdf</w:t>
      </w:r>
      <w:r w:rsidR="00364971">
        <w:t>)</w:t>
      </w:r>
    </w:p>
    <w:p w14:paraId="1D5CE6DB" w14:textId="3DBCB83E" w:rsidR="00BD7081" w:rsidRDefault="00BD7081" w:rsidP="00364971">
      <w:pPr>
        <w:pStyle w:val="ListBullet"/>
        <w:spacing w:before="240"/>
      </w:pPr>
      <w:r w:rsidRPr="00364971">
        <w:t>MDH</w:t>
      </w:r>
      <w:r w:rsidR="00AB21FE" w:rsidRPr="00364971">
        <w:t>:</w:t>
      </w:r>
      <w:r w:rsidRPr="00364971">
        <w:t xml:space="preserve"> COVID-19 Recommendations for Health Care Work</w:t>
      </w:r>
      <w:r w:rsidRPr="00364971">
        <w:t>e</w:t>
      </w:r>
      <w:r w:rsidRPr="00364971">
        <w:t>rs</w:t>
      </w:r>
      <w:r w:rsidR="00364971">
        <w:t xml:space="preserve"> (</w:t>
      </w:r>
      <w:r w:rsidR="00364971" w:rsidRPr="00364971">
        <w:t>https://www.health.state.mn.us/diseases/coronavirus/hcp/hcwrecs.pdf</w:t>
      </w:r>
    </w:p>
    <w:p w14:paraId="18FFF5DF" w14:textId="66158407" w:rsidR="00BD7081" w:rsidRDefault="00BD7081" w:rsidP="001672A8">
      <w:pPr>
        <w:pStyle w:val="ListBullet"/>
      </w:pPr>
      <w:r w:rsidRPr="00364971">
        <w:t>MDH</w:t>
      </w:r>
      <w:r w:rsidR="00AB21FE" w:rsidRPr="00364971">
        <w:t>:</w:t>
      </w:r>
      <w:r w:rsidRPr="00364971">
        <w:t xml:space="preserve"> Responding to and Monitoring COVID-19 Exposu</w:t>
      </w:r>
      <w:r w:rsidRPr="00364971">
        <w:t>r</w:t>
      </w:r>
      <w:r w:rsidRPr="00364971">
        <w:t>es in Health Care Settings</w:t>
      </w:r>
      <w:r w:rsidR="00364971">
        <w:t xml:space="preserve"> (</w:t>
      </w:r>
      <w:r w:rsidR="00364971" w:rsidRPr="00364971">
        <w:t>https://www.health.state.mn.us/diseases/coronavirus/hcp/response.pdf</w:t>
      </w:r>
      <w:r w:rsidR="00364971">
        <w:t>)</w:t>
      </w:r>
    </w:p>
    <w:p w14:paraId="723C40B5" w14:textId="05D48926" w:rsidR="001672A8" w:rsidRDefault="00364971" w:rsidP="001672A8">
      <w:pPr>
        <w:pStyle w:val="ListBullet"/>
      </w:pPr>
      <w:hyperlink r:id="rId13" w:history="1">
        <w:r w:rsidR="00116B2F">
          <w:rPr>
            <w:rStyle w:val="Hyperlink"/>
          </w:rPr>
          <w:t>MDH</w:t>
        </w:r>
        <w:r w:rsidR="00AB21FE">
          <w:rPr>
            <w:rStyle w:val="Hyperlink"/>
          </w:rPr>
          <w:t>:</w:t>
        </w:r>
        <w:r w:rsidR="00116B2F">
          <w:rPr>
            <w:rStyle w:val="Hyperlink"/>
          </w:rPr>
          <w:t xml:space="preserve"> COVID-19 Te</w:t>
        </w:r>
        <w:r w:rsidR="00116B2F">
          <w:rPr>
            <w:rStyle w:val="Hyperlink"/>
          </w:rPr>
          <w:t>s</w:t>
        </w:r>
        <w:r w:rsidR="00116B2F">
          <w:rPr>
            <w:rStyle w:val="Hyperlink"/>
          </w:rPr>
          <w:t>ting</w:t>
        </w:r>
      </w:hyperlink>
      <w:r w:rsidR="001672A8">
        <w:t xml:space="preserve"> </w:t>
      </w:r>
    </w:p>
    <w:p w14:paraId="0B3BDEE9" w14:textId="2FB2282C" w:rsidR="00701037" w:rsidRDefault="00701037" w:rsidP="00701037">
      <w:pPr>
        <w:pStyle w:val="ListBullet"/>
      </w:pPr>
      <w:r>
        <w:t>Call MDH at 651-201-5414 or 877-676-5414.</w:t>
      </w:r>
    </w:p>
    <w:p w14:paraId="12E34E2A" w14:textId="77777777" w:rsidR="000275FD" w:rsidRDefault="00701037" w:rsidP="00701037">
      <w:pPr>
        <w:pStyle w:val="ListBullet"/>
        <w:numPr>
          <w:ilvl w:val="0"/>
          <w:numId w:val="0"/>
        </w:numPr>
      </w:pPr>
      <w:r w:rsidRPr="00701037">
        <w:t xml:space="preserve">A copy of this HAN is available at: </w:t>
      </w:r>
      <w:hyperlink r:id="rId14" w:history="1">
        <w:r w:rsidRPr="000275FD">
          <w:rPr>
            <w:rStyle w:val="Hyperlink"/>
          </w:rPr>
          <w:t>MDH Health Alert Network</w:t>
        </w:r>
      </w:hyperlink>
    </w:p>
    <w:p w14:paraId="357412B6" w14:textId="5E554546" w:rsidR="0008387F" w:rsidRDefault="00701037" w:rsidP="00AB21FE">
      <w:pPr>
        <w:pStyle w:val="ListBullet"/>
        <w:numPr>
          <w:ilvl w:val="0"/>
          <w:numId w:val="0"/>
        </w:numPr>
      </w:pPr>
      <w:r w:rsidRPr="00701037">
        <w:t>The content of this message is intended for public health and health care personnel and response partners who have a need to know the information to perform their duties</w:t>
      </w:r>
      <w:r w:rsidR="00AB21FE">
        <w:t>.</w:t>
      </w:r>
    </w:p>
    <w:p w14:paraId="039D1B42" w14:textId="77777777" w:rsidR="0008387F" w:rsidRPr="00173894" w:rsidRDefault="0008387F" w:rsidP="00B94C9F">
      <w:pPr>
        <w:pStyle w:val="Toobtainthisinfo"/>
      </w:pPr>
    </w:p>
    <w:p w14:paraId="305573F9" w14:textId="77777777" w:rsidR="00CC4911" w:rsidRPr="00E50BB1" w:rsidRDefault="00CC4911" w:rsidP="00E50BB1"/>
    <w:sectPr w:rsidR="00CC4911" w:rsidRPr="00E50BB1"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35E9" w14:textId="77777777" w:rsidR="00060BAA" w:rsidRDefault="00060BAA" w:rsidP="00D36495">
      <w:r>
        <w:separator/>
      </w:r>
    </w:p>
  </w:endnote>
  <w:endnote w:type="continuationSeparator" w:id="0">
    <w:p w14:paraId="7AD2B12E" w14:textId="77777777" w:rsidR="00060BAA" w:rsidRDefault="00060BA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60FEFC3" w14:textId="6744506A" w:rsidR="000F7548" w:rsidRDefault="000F7548" w:rsidP="00B45CED">
        <w:pPr>
          <w:pStyle w:val="Header"/>
        </w:pPr>
        <w:r w:rsidRPr="007E537B">
          <w:fldChar w:fldCharType="begin"/>
        </w:r>
        <w:r w:rsidRPr="007E537B">
          <w:instrText xml:space="preserve"> PAGE   \* MERGEFORMAT </w:instrText>
        </w:r>
        <w:r w:rsidRPr="007E537B">
          <w:fldChar w:fldCharType="separate"/>
        </w:r>
        <w:r w:rsidR="002269E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1C08F8CE" w14:textId="3D36C3CD"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2269E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093C2" w14:textId="77777777" w:rsidR="00060BAA" w:rsidRDefault="00060BAA" w:rsidP="00D36495">
      <w:r>
        <w:separator/>
      </w:r>
    </w:p>
  </w:footnote>
  <w:footnote w:type="continuationSeparator" w:id="0">
    <w:p w14:paraId="2DC08E05" w14:textId="77777777" w:rsidR="00060BAA" w:rsidRDefault="00060BA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E7B8" w14:textId="39AC9EC2" w:rsidR="00782710" w:rsidRPr="0008387F" w:rsidRDefault="0008387F" w:rsidP="0008387F">
    <w:pPr>
      <w:pStyle w:val="Header"/>
    </w:pPr>
    <w:r w:rsidRPr="0008387F">
      <w:t>Health Advisory: Quarantine for Vaccinated Health Care Workers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2DB24E5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1542BC"/>
    <w:multiLevelType w:val="multilevel"/>
    <w:tmpl w:val="3D44CA50"/>
    <w:numStyleLink w:val="ListStyle123"/>
  </w:abstractNum>
  <w:abstractNum w:abstractNumId="4" w15:restartNumberingAfterBreak="0">
    <w:nsid w:val="05F2462C"/>
    <w:multiLevelType w:val="hybridMultilevel"/>
    <w:tmpl w:val="A53A194C"/>
    <w:lvl w:ilvl="0" w:tplc="BD4ED386">
      <w:start w:val="1"/>
      <w:numFmt w:val="bullet"/>
      <w:lvlText w:val=""/>
      <w:lvlJc w:val="left"/>
      <w:pPr>
        <w:ind w:left="720" w:hanging="360"/>
      </w:pPr>
      <w:rPr>
        <w:rFonts w:ascii="Wingdings" w:hAnsi="Wingdings" w:hint="default"/>
      </w:rPr>
    </w:lvl>
    <w:lvl w:ilvl="1" w:tplc="42181612">
      <w:start w:val="1"/>
      <w:numFmt w:val="bullet"/>
      <w:lvlText w:val="o"/>
      <w:lvlJc w:val="left"/>
      <w:pPr>
        <w:ind w:left="1440" w:hanging="360"/>
      </w:pPr>
      <w:rPr>
        <w:rFonts w:ascii="Courier New" w:hAnsi="Courier New" w:hint="default"/>
      </w:rPr>
    </w:lvl>
    <w:lvl w:ilvl="2" w:tplc="0E669B0A">
      <w:start w:val="1"/>
      <w:numFmt w:val="bullet"/>
      <w:lvlText w:val=""/>
      <w:lvlJc w:val="left"/>
      <w:pPr>
        <w:ind w:left="2160" w:hanging="360"/>
      </w:pPr>
      <w:rPr>
        <w:rFonts w:ascii="Wingdings" w:hAnsi="Wingdings" w:hint="default"/>
      </w:rPr>
    </w:lvl>
    <w:lvl w:ilvl="3" w:tplc="78FA9744">
      <w:start w:val="1"/>
      <w:numFmt w:val="bullet"/>
      <w:lvlText w:val=""/>
      <w:lvlJc w:val="left"/>
      <w:pPr>
        <w:ind w:left="2880" w:hanging="360"/>
      </w:pPr>
      <w:rPr>
        <w:rFonts w:ascii="Symbol" w:hAnsi="Symbol" w:hint="default"/>
      </w:rPr>
    </w:lvl>
    <w:lvl w:ilvl="4" w:tplc="92706D28">
      <w:start w:val="1"/>
      <w:numFmt w:val="bullet"/>
      <w:lvlText w:val="o"/>
      <w:lvlJc w:val="left"/>
      <w:pPr>
        <w:ind w:left="3600" w:hanging="360"/>
      </w:pPr>
      <w:rPr>
        <w:rFonts w:ascii="Courier New" w:hAnsi="Courier New" w:hint="default"/>
      </w:rPr>
    </w:lvl>
    <w:lvl w:ilvl="5" w:tplc="F2A2C09A">
      <w:start w:val="1"/>
      <w:numFmt w:val="bullet"/>
      <w:lvlText w:val=""/>
      <w:lvlJc w:val="left"/>
      <w:pPr>
        <w:ind w:left="4320" w:hanging="360"/>
      </w:pPr>
      <w:rPr>
        <w:rFonts w:ascii="Wingdings" w:hAnsi="Wingdings" w:hint="default"/>
      </w:rPr>
    </w:lvl>
    <w:lvl w:ilvl="6" w:tplc="62D4D3FE">
      <w:start w:val="1"/>
      <w:numFmt w:val="bullet"/>
      <w:lvlText w:val=""/>
      <w:lvlJc w:val="left"/>
      <w:pPr>
        <w:ind w:left="5040" w:hanging="360"/>
      </w:pPr>
      <w:rPr>
        <w:rFonts w:ascii="Symbol" w:hAnsi="Symbol" w:hint="default"/>
      </w:rPr>
    </w:lvl>
    <w:lvl w:ilvl="7" w:tplc="5F7E033C">
      <w:start w:val="1"/>
      <w:numFmt w:val="bullet"/>
      <w:lvlText w:val="o"/>
      <w:lvlJc w:val="left"/>
      <w:pPr>
        <w:ind w:left="5760" w:hanging="360"/>
      </w:pPr>
      <w:rPr>
        <w:rFonts w:ascii="Courier New" w:hAnsi="Courier New" w:hint="default"/>
      </w:rPr>
    </w:lvl>
    <w:lvl w:ilvl="8" w:tplc="90103F44">
      <w:start w:val="1"/>
      <w:numFmt w:val="bullet"/>
      <w:lvlText w:val=""/>
      <w:lvlJc w:val="left"/>
      <w:pPr>
        <w:ind w:left="6480" w:hanging="360"/>
      </w:pPr>
      <w:rPr>
        <w:rFonts w:ascii="Wingdings" w:hAnsi="Wingdings" w:hint="default"/>
      </w:rPr>
    </w:lvl>
  </w:abstractNum>
  <w:abstractNum w:abstractNumId="5"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0D6462A9"/>
    <w:multiLevelType w:val="hybridMultilevel"/>
    <w:tmpl w:val="807820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D53F1"/>
    <w:multiLevelType w:val="multilevel"/>
    <w:tmpl w:val="1A80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E382A"/>
    <w:multiLevelType w:val="hybridMultilevel"/>
    <w:tmpl w:val="51F0C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2147EF"/>
    <w:multiLevelType w:val="multilevel"/>
    <w:tmpl w:val="88B4C196"/>
    <w:numStyleLink w:val="Listbullets"/>
  </w:abstractNum>
  <w:abstractNum w:abstractNumId="10" w15:restartNumberingAfterBreak="0">
    <w:nsid w:val="31930EAE"/>
    <w:multiLevelType w:val="multilevel"/>
    <w:tmpl w:val="B24C8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A5746"/>
    <w:multiLevelType w:val="hybridMultilevel"/>
    <w:tmpl w:val="A9C2FD4E"/>
    <w:lvl w:ilvl="0" w:tplc="C00AC3E2">
      <w:start w:val="1"/>
      <w:numFmt w:val="bullet"/>
      <w:lvlText w:val=""/>
      <w:lvlJc w:val="left"/>
      <w:pPr>
        <w:ind w:left="720" w:hanging="360"/>
      </w:pPr>
      <w:rPr>
        <w:rFonts w:ascii="Wingdings" w:hAnsi="Wingdings" w:hint="default"/>
      </w:rPr>
    </w:lvl>
    <w:lvl w:ilvl="1" w:tplc="2EFCC91C" w:tentative="1">
      <w:start w:val="1"/>
      <w:numFmt w:val="bullet"/>
      <w:lvlText w:val="o"/>
      <w:lvlJc w:val="left"/>
      <w:pPr>
        <w:ind w:left="1440" w:hanging="360"/>
      </w:pPr>
      <w:rPr>
        <w:rFonts w:ascii="Courier New" w:hAnsi="Courier New" w:cs="Courier New" w:hint="default"/>
      </w:rPr>
    </w:lvl>
    <w:lvl w:ilvl="2" w:tplc="AB00BB2A" w:tentative="1">
      <w:start w:val="1"/>
      <w:numFmt w:val="bullet"/>
      <w:lvlText w:val=""/>
      <w:lvlJc w:val="left"/>
      <w:pPr>
        <w:ind w:left="2160" w:hanging="360"/>
      </w:pPr>
      <w:rPr>
        <w:rFonts w:ascii="Wingdings" w:hAnsi="Wingdings" w:hint="default"/>
      </w:rPr>
    </w:lvl>
    <w:lvl w:ilvl="3" w:tplc="E1BA4868" w:tentative="1">
      <w:start w:val="1"/>
      <w:numFmt w:val="bullet"/>
      <w:lvlText w:val=""/>
      <w:lvlJc w:val="left"/>
      <w:pPr>
        <w:ind w:left="2880" w:hanging="360"/>
      </w:pPr>
      <w:rPr>
        <w:rFonts w:ascii="Symbol" w:hAnsi="Symbol" w:hint="default"/>
      </w:rPr>
    </w:lvl>
    <w:lvl w:ilvl="4" w:tplc="4426D054" w:tentative="1">
      <w:start w:val="1"/>
      <w:numFmt w:val="bullet"/>
      <w:lvlText w:val="o"/>
      <w:lvlJc w:val="left"/>
      <w:pPr>
        <w:ind w:left="3600" w:hanging="360"/>
      </w:pPr>
      <w:rPr>
        <w:rFonts w:ascii="Courier New" w:hAnsi="Courier New" w:cs="Courier New" w:hint="default"/>
      </w:rPr>
    </w:lvl>
    <w:lvl w:ilvl="5" w:tplc="ADC046B4" w:tentative="1">
      <w:start w:val="1"/>
      <w:numFmt w:val="bullet"/>
      <w:lvlText w:val=""/>
      <w:lvlJc w:val="left"/>
      <w:pPr>
        <w:ind w:left="4320" w:hanging="360"/>
      </w:pPr>
      <w:rPr>
        <w:rFonts w:ascii="Wingdings" w:hAnsi="Wingdings" w:hint="default"/>
      </w:rPr>
    </w:lvl>
    <w:lvl w:ilvl="6" w:tplc="DDF464BE" w:tentative="1">
      <w:start w:val="1"/>
      <w:numFmt w:val="bullet"/>
      <w:lvlText w:val=""/>
      <w:lvlJc w:val="left"/>
      <w:pPr>
        <w:ind w:left="5040" w:hanging="360"/>
      </w:pPr>
      <w:rPr>
        <w:rFonts w:ascii="Symbol" w:hAnsi="Symbol" w:hint="default"/>
      </w:rPr>
    </w:lvl>
    <w:lvl w:ilvl="7" w:tplc="2A821B7C" w:tentative="1">
      <w:start w:val="1"/>
      <w:numFmt w:val="bullet"/>
      <w:lvlText w:val="o"/>
      <w:lvlJc w:val="left"/>
      <w:pPr>
        <w:ind w:left="5760" w:hanging="360"/>
      </w:pPr>
      <w:rPr>
        <w:rFonts w:ascii="Courier New" w:hAnsi="Courier New" w:cs="Courier New" w:hint="default"/>
      </w:rPr>
    </w:lvl>
    <w:lvl w:ilvl="8" w:tplc="BDFABADE" w:tentative="1">
      <w:start w:val="1"/>
      <w:numFmt w:val="bullet"/>
      <w:lvlText w:val=""/>
      <w:lvlJc w:val="left"/>
      <w:pPr>
        <w:ind w:left="6480" w:hanging="360"/>
      </w:pPr>
      <w:rPr>
        <w:rFonts w:ascii="Wingdings" w:hAnsi="Wingdings" w:hint="default"/>
      </w:rPr>
    </w:lvl>
  </w:abstractNum>
  <w:abstractNum w:abstractNumId="12"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D3D16D4"/>
    <w:multiLevelType w:val="hybridMultilevel"/>
    <w:tmpl w:val="EFFAF652"/>
    <w:lvl w:ilvl="0" w:tplc="016ABF82">
      <w:start w:val="1"/>
      <w:numFmt w:val="bullet"/>
      <w:lvlText w:val=""/>
      <w:lvlJc w:val="left"/>
      <w:pPr>
        <w:ind w:left="720" w:hanging="360"/>
      </w:pPr>
      <w:rPr>
        <w:rFonts w:ascii="Wingdings" w:hAnsi="Wingdings" w:hint="default"/>
      </w:rPr>
    </w:lvl>
    <w:lvl w:ilvl="1" w:tplc="728CFEF6" w:tentative="1">
      <w:start w:val="1"/>
      <w:numFmt w:val="bullet"/>
      <w:lvlText w:val="o"/>
      <w:lvlJc w:val="left"/>
      <w:pPr>
        <w:ind w:left="1440" w:hanging="360"/>
      </w:pPr>
      <w:rPr>
        <w:rFonts w:ascii="Courier New" w:hAnsi="Courier New" w:cs="Courier New" w:hint="default"/>
      </w:rPr>
    </w:lvl>
    <w:lvl w:ilvl="2" w:tplc="CECE2CC6" w:tentative="1">
      <w:start w:val="1"/>
      <w:numFmt w:val="bullet"/>
      <w:lvlText w:val=""/>
      <w:lvlJc w:val="left"/>
      <w:pPr>
        <w:ind w:left="2160" w:hanging="360"/>
      </w:pPr>
      <w:rPr>
        <w:rFonts w:ascii="Wingdings" w:hAnsi="Wingdings" w:hint="default"/>
      </w:rPr>
    </w:lvl>
    <w:lvl w:ilvl="3" w:tplc="36E690CA" w:tentative="1">
      <w:start w:val="1"/>
      <w:numFmt w:val="bullet"/>
      <w:lvlText w:val=""/>
      <w:lvlJc w:val="left"/>
      <w:pPr>
        <w:ind w:left="2880" w:hanging="360"/>
      </w:pPr>
      <w:rPr>
        <w:rFonts w:ascii="Symbol" w:hAnsi="Symbol" w:hint="default"/>
      </w:rPr>
    </w:lvl>
    <w:lvl w:ilvl="4" w:tplc="03F091CA" w:tentative="1">
      <w:start w:val="1"/>
      <w:numFmt w:val="bullet"/>
      <w:lvlText w:val="o"/>
      <w:lvlJc w:val="left"/>
      <w:pPr>
        <w:ind w:left="3600" w:hanging="360"/>
      </w:pPr>
      <w:rPr>
        <w:rFonts w:ascii="Courier New" w:hAnsi="Courier New" w:cs="Courier New" w:hint="default"/>
      </w:rPr>
    </w:lvl>
    <w:lvl w:ilvl="5" w:tplc="97E4875A" w:tentative="1">
      <w:start w:val="1"/>
      <w:numFmt w:val="bullet"/>
      <w:lvlText w:val=""/>
      <w:lvlJc w:val="left"/>
      <w:pPr>
        <w:ind w:left="4320" w:hanging="360"/>
      </w:pPr>
      <w:rPr>
        <w:rFonts w:ascii="Wingdings" w:hAnsi="Wingdings" w:hint="default"/>
      </w:rPr>
    </w:lvl>
    <w:lvl w:ilvl="6" w:tplc="F28EF12C" w:tentative="1">
      <w:start w:val="1"/>
      <w:numFmt w:val="bullet"/>
      <w:lvlText w:val=""/>
      <w:lvlJc w:val="left"/>
      <w:pPr>
        <w:ind w:left="5040" w:hanging="360"/>
      </w:pPr>
      <w:rPr>
        <w:rFonts w:ascii="Symbol" w:hAnsi="Symbol" w:hint="default"/>
      </w:rPr>
    </w:lvl>
    <w:lvl w:ilvl="7" w:tplc="B148BF0A" w:tentative="1">
      <w:start w:val="1"/>
      <w:numFmt w:val="bullet"/>
      <w:lvlText w:val="o"/>
      <w:lvlJc w:val="left"/>
      <w:pPr>
        <w:ind w:left="5760" w:hanging="360"/>
      </w:pPr>
      <w:rPr>
        <w:rFonts w:ascii="Courier New" w:hAnsi="Courier New" w:cs="Courier New" w:hint="default"/>
      </w:rPr>
    </w:lvl>
    <w:lvl w:ilvl="8" w:tplc="70BE97AE" w:tentative="1">
      <w:start w:val="1"/>
      <w:numFmt w:val="bullet"/>
      <w:lvlText w:val=""/>
      <w:lvlJc w:val="left"/>
      <w:pPr>
        <w:ind w:left="6480" w:hanging="360"/>
      </w:pPr>
      <w:rPr>
        <w:rFonts w:ascii="Wingdings" w:hAnsi="Wingdings" w:hint="default"/>
      </w:rPr>
    </w:lvl>
  </w:abstractNum>
  <w:abstractNum w:abstractNumId="14" w15:restartNumberingAfterBreak="0">
    <w:nsid w:val="43EE563A"/>
    <w:multiLevelType w:val="hybridMultilevel"/>
    <w:tmpl w:val="8BB2AC2A"/>
    <w:lvl w:ilvl="0" w:tplc="5B02F002">
      <w:start w:val="1"/>
      <w:numFmt w:val="decimal"/>
      <w:lvlText w:val="%1."/>
      <w:lvlJc w:val="left"/>
      <w:pPr>
        <w:ind w:left="720" w:hanging="360"/>
      </w:pPr>
    </w:lvl>
    <w:lvl w:ilvl="1" w:tplc="25020A84">
      <w:start w:val="1"/>
      <w:numFmt w:val="lowerLetter"/>
      <w:lvlText w:val="%2."/>
      <w:lvlJc w:val="left"/>
      <w:pPr>
        <w:ind w:left="1440" w:hanging="360"/>
      </w:pPr>
    </w:lvl>
    <w:lvl w:ilvl="2" w:tplc="E77C2694">
      <w:start w:val="1"/>
      <w:numFmt w:val="lowerRoman"/>
      <w:lvlText w:val="%3."/>
      <w:lvlJc w:val="right"/>
      <w:pPr>
        <w:ind w:left="2160" w:hanging="180"/>
      </w:pPr>
    </w:lvl>
    <w:lvl w:ilvl="3" w:tplc="664CFEC8">
      <w:start w:val="1"/>
      <w:numFmt w:val="decimal"/>
      <w:lvlText w:val="%4."/>
      <w:lvlJc w:val="left"/>
      <w:pPr>
        <w:ind w:left="2880" w:hanging="360"/>
      </w:pPr>
    </w:lvl>
    <w:lvl w:ilvl="4" w:tplc="E7CAD45C">
      <w:start w:val="1"/>
      <w:numFmt w:val="lowerLetter"/>
      <w:lvlText w:val="%5."/>
      <w:lvlJc w:val="left"/>
      <w:pPr>
        <w:ind w:left="3600" w:hanging="360"/>
      </w:pPr>
    </w:lvl>
    <w:lvl w:ilvl="5" w:tplc="6A0A90A2">
      <w:start w:val="1"/>
      <w:numFmt w:val="lowerRoman"/>
      <w:lvlText w:val="%6."/>
      <w:lvlJc w:val="right"/>
      <w:pPr>
        <w:ind w:left="4320" w:hanging="180"/>
      </w:pPr>
    </w:lvl>
    <w:lvl w:ilvl="6" w:tplc="0E5AE8B4">
      <w:start w:val="1"/>
      <w:numFmt w:val="decimal"/>
      <w:lvlText w:val="%7."/>
      <w:lvlJc w:val="left"/>
      <w:pPr>
        <w:ind w:left="5040" w:hanging="360"/>
      </w:pPr>
    </w:lvl>
    <w:lvl w:ilvl="7" w:tplc="CAFA5394">
      <w:start w:val="1"/>
      <w:numFmt w:val="lowerLetter"/>
      <w:lvlText w:val="%8."/>
      <w:lvlJc w:val="left"/>
      <w:pPr>
        <w:ind w:left="5760" w:hanging="360"/>
      </w:pPr>
    </w:lvl>
    <w:lvl w:ilvl="8" w:tplc="A464FF54">
      <w:start w:val="1"/>
      <w:numFmt w:val="lowerRoman"/>
      <w:lvlText w:val="%9."/>
      <w:lvlJc w:val="right"/>
      <w:pPr>
        <w:ind w:left="6480" w:hanging="180"/>
      </w:pPr>
    </w:lvl>
  </w:abstractNum>
  <w:abstractNum w:abstractNumId="15"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6" w15:restartNumberingAfterBreak="0">
    <w:nsid w:val="5AB515AC"/>
    <w:multiLevelType w:val="multilevel"/>
    <w:tmpl w:val="2E503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167A49"/>
    <w:multiLevelType w:val="hybridMultilevel"/>
    <w:tmpl w:val="4034552A"/>
    <w:lvl w:ilvl="0" w:tplc="247AA58E">
      <w:start w:val="1"/>
      <w:numFmt w:val="decimal"/>
      <w:lvlText w:val="%1."/>
      <w:lvlJc w:val="left"/>
      <w:pPr>
        <w:ind w:left="720" w:hanging="360"/>
      </w:pPr>
    </w:lvl>
    <w:lvl w:ilvl="1" w:tplc="D29EAC40">
      <w:start w:val="1"/>
      <w:numFmt w:val="lowerLetter"/>
      <w:lvlText w:val="%2."/>
      <w:lvlJc w:val="left"/>
      <w:pPr>
        <w:ind w:left="1440" w:hanging="360"/>
      </w:pPr>
    </w:lvl>
    <w:lvl w:ilvl="2" w:tplc="B7142AD6">
      <w:start w:val="1"/>
      <w:numFmt w:val="lowerRoman"/>
      <w:lvlText w:val="%3."/>
      <w:lvlJc w:val="right"/>
      <w:pPr>
        <w:ind w:left="2160" w:hanging="180"/>
      </w:pPr>
    </w:lvl>
    <w:lvl w:ilvl="3" w:tplc="CD3E5164">
      <w:start w:val="1"/>
      <w:numFmt w:val="decimal"/>
      <w:lvlText w:val="%4."/>
      <w:lvlJc w:val="left"/>
      <w:pPr>
        <w:ind w:left="2880" w:hanging="360"/>
      </w:pPr>
    </w:lvl>
    <w:lvl w:ilvl="4" w:tplc="E0C6CCFE" w:tentative="1">
      <w:start w:val="1"/>
      <w:numFmt w:val="lowerLetter"/>
      <w:lvlText w:val="%5."/>
      <w:lvlJc w:val="left"/>
      <w:pPr>
        <w:ind w:left="3600" w:hanging="360"/>
      </w:pPr>
    </w:lvl>
    <w:lvl w:ilvl="5" w:tplc="CCC65964" w:tentative="1">
      <w:start w:val="1"/>
      <w:numFmt w:val="lowerRoman"/>
      <w:lvlText w:val="%6."/>
      <w:lvlJc w:val="right"/>
      <w:pPr>
        <w:ind w:left="4320" w:hanging="180"/>
      </w:pPr>
    </w:lvl>
    <w:lvl w:ilvl="6" w:tplc="D26889DE" w:tentative="1">
      <w:start w:val="1"/>
      <w:numFmt w:val="decimal"/>
      <w:lvlText w:val="%7."/>
      <w:lvlJc w:val="left"/>
      <w:pPr>
        <w:ind w:left="5040" w:hanging="360"/>
      </w:pPr>
    </w:lvl>
    <w:lvl w:ilvl="7" w:tplc="962ECBFC" w:tentative="1">
      <w:start w:val="1"/>
      <w:numFmt w:val="lowerLetter"/>
      <w:lvlText w:val="%8."/>
      <w:lvlJc w:val="left"/>
      <w:pPr>
        <w:ind w:left="5760" w:hanging="360"/>
      </w:pPr>
    </w:lvl>
    <w:lvl w:ilvl="8" w:tplc="07522D50" w:tentative="1">
      <w:start w:val="1"/>
      <w:numFmt w:val="lowerRoman"/>
      <w:lvlText w:val="%9."/>
      <w:lvlJc w:val="right"/>
      <w:pPr>
        <w:ind w:left="6480" w:hanging="180"/>
      </w:pPr>
    </w:lvl>
  </w:abstractNum>
  <w:abstractNum w:abstractNumId="18" w15:restartNumberingAfterBreak="0">
    <w:nsid w:val="657F0A65"/>
    <w:multiLevelType w:val="multilevel"/>
    <w:tmpl w:val="D3E6D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C60720"/>
    <w:multiLevelType w:val="hybridMultilevel"/>
    <w:tmpl w:val="294C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1" w15:restartNumberingAfterBreak="0">
    <w:nsid w:val="7AC47A13"/>
    <w:multiLevelType w:val="singleLevel"/>
    <w:tmpl w:val="04090005"/>
    <w:lvl w:ilvl="0">
      <w:start w:val="1"/>
      <w:numFmt w:val="bullet"/>
      <w:pStyle w:val="ListBullet"/>
      <w:lvlText w:val=""/>
      <w:lvlJc w:val="left"/>
      <w:pPr>
        <w:tabs>
          <w:tab w:val="num" w:pos="432"/>
        </w:tabs>
        <w:ind w:left="360" w:hanging="360"/>
      </w:pPr>
      <w:rPr>
        <w:rFonts w:ascii="Wingdings" w:hAnsi="Wingdings" w:hint="default"/>
        <w:color w:val="008EAA"/>
      </w:rPr>
    </w:lvl>
  </w:abstractNum>
  <w:abstractNum w:abstractNumId="22" w15:restartNumberingAfterBreak="0">
    <w:nsid w:val="7FF652C1"/>
    <w:multiLevelType w:val="hybridMultilevel"/>
    <w:tmpl w:val="0CE89124"/>
    <w:lvl w:ilvl="0" w:tplc="82B4C65A">
      <w:start w:val="1"/>
      <w:numFmt w:val="bullet"/>
      <w:lvlText w:val=""/>
      <w:lvlJc w:val="left"/>
      <w:pPr>
        <w:ind w:left="720" w:hanging="360"/>
      </w:pPr>
      <w:rPr>
        <w:rFonts w:ascii="Wingdings" w:hAnsi="Wingdings" w:hint="default"/>
      </w:rPr>
    </w:lvl>
    <w:lvl w:ilvl="1" w:tplc="07D28554">
      <w:start w:val="1"/>
      <w:numFmt w:val="bullet"/>
      <w:lvlText w:val="o"/>
      <w:lvlJc w:val="left"/>
      <w:pPr>
        <w:ind w:left="1440" w:hanging="360"/>
      </w:pPr>
      <w:rPr>
        <w:rFonts w:ascii="Courier New" w:hAnsi="Courier New" w:hint="default"/>
      </w:rPr>
    </w:lvl>
    <w:lvl w:ilvl="2" w:tplc="7A02FA06">
      <w:start w:val="1"/>
      <w:numFmt w:val="bullet"/>
      <w:lvlText w:val=""/>
      <w:lvlJc w:val="left"/>
      <w:pPr>
        <w:ind w:left="2160" w:hanging="360"/>
      </w:pPr>
      <w:rPr>
        <w:rFonts w:ascii="Wingdings" w:hAnsi="Wingdings" w:hint="default"/>
      </w:rPr>
    </w:lvl>
    <w:lvl w:ilvl="3" w:tplc="8074770E">
      <w:start w:val="1"/>
      <w:numFmt w:val="bullet"/>
      <w:lvlText w:val=""/>
      <w:lvlJc w:val="left"/>
      <w:pPr>
        <w:ind w:left="2880" w:hanging="360"/>
      </w:pPr>
      <w:rPr>
        <w:rFonts w:ascii="Symbol" w:hAnsi="Symbol" w:hint="default"/>
      </w:rPr>
    </w:lvl>
    <w:lvl w:ilvl="4" w:tplc="B8D2CA40">
      <w:start w:val="1"/>
      <w:numFmt w:val="bullet"/>
      <w:lvlText w:val="o"/>
      <w:lvlJc w:val="left"/>
      <w:pPr>
        <w:ind w:left="3600" w:hanging="360"/>
      </w:pPr>
      <w:rPr>
        <w:rFonts w:ascii="Courier New" w:hAnsi="Courier New" w:hint="default"/>
      </w:rPr>
    </w:lvl>
    <w:lvl w:ilvl="5" w:tplc="8EE0BAF6">
      <w:start w:val="1"/>
      <w:numFmt w:val="bullet"/>
      <w:lvlText w:val=""/>
      <w:lvlJc w:val="left"/>
      <w:pPr>
        <w:ind w:left="4320" w:hanging="360"/>
      </w:pPr>
      <w:rPr>
        <w:rFonts w:ascii="Wingdings" w:hAnsi="Wingdings" w:hint="default"/>
      </w:rPr>
    </w:lvl>
    <w:lvl w:ilvl="6" w:tplc="FCECB07C">
      <w:start w:val="1"/>
      <w:numFmt w:val="bullet"/>
      <w:lvlText w:val=""/>
      <w:lvlJc w:val="left"/>
      <w:pPr>
        <w:ind w:left="5040" w:hanging="360"/>
      </w:pPr>
      <w:rPr>
        <w:rFonts w:ascii="Symbol" w:hAnsi="Symbol" w:hint="default"/>
      </w:rPr>
    </w:lvl>
    <w:lvl w:ilvl="7" w:tplc="F0408C72">
      <w:start w:val="1"/>
      <w:numFmt w:val="bullet"/>
      <w:lvlText w:val="o"/>
      <w:lvlJc w:val="left"/>
      <w:pPr>
        <w:ind w:left="5760" w:hanging="360"/>
      </w:pPr>
      <w:rPr>
        <w:rFonts w:ascii="Courier New" w:hAnsi="Courier New" w:hint="default"/>
      </w:rPr>
    </w:lvl>
    <w:lvl w:ilvl="8" w:tplc="51FEE93A">
      <w:start w:val="1"/>
      <w:numFmt w:val="bullet"/>
      <w:lvlText w:val=""/>
      <w:lvlJc w:val="left"/>
      <w:pPr>
        <w:ind w:left="6480" w:hanging="360"/>
      </w:pPr>
      <w:rPr>
        <w:rFonts w:ascii="Wingdings" w:hAnsi="Wingdings" w:hint="default"/>
      </w:rPr>
    </w:lvl>
  </w:abstractNum>
  <w:num w:numId="1" w16cid:durableId="1079517908">
    <w:abstractNumId w:val="14"/>
  </w:num>
  <w:num w:numId="2" w16cid:durableId="1141341701">
    <w:abstractNumId w:val="22"/>
  </w:num>
  <w:num w:numId="3" w16cid:durableId="1898660734">
    <w:abstractNumId w:val="4"/>
  </w:num>
  <w:num w:numId="4" w16cid:durableId="621613324">
    <w:abstractNumId w:val="1"/>
  </w:num>
  <w:num w:numId="5" w16cid:durableId="1321545873">
    <w:abstractNumId w:val="0"/>
  </w:num>
  <w:num w:numId="6" w16cid:durableId="712076647">
    <w:abstractNumId w:val="12"/>
  </w:num>
  <w:num w:numId="7" w16cid:durableId="1438985895">
    <w:abstractNumId w:val="20"/>
  </w:num>
  <w:num w:numId="8" w16cid:durableId="563028030">
    <w:abstractNumId w:val="5"/>
  </w:num>
  <w:num w:numId="9" w16cid:durableId="1845168761">
    <w:abstractNumId w:val="3"/>
  </w:num>
  <w:num w:numId="10" w16cid:durableId="2074044458">
    <w:abstractNumId w:val="9"/>
  </w:num>
  <w:num w:numId="11" w16cid:durableId="1258948774">
    <w:abstractNumId w:val="21"/>
  </w:num>
  <w:num w:numId="12" w16cid:durableId="1215316458">
    <w:abstractNumId w:val="17"/>
  </w:num>
  <w:num w:numId="13" w16cid:durableId="1489976190">
    <w:abstractNumId w:val="15"/>
  </w:num>
  <w:num w:numId="14" w16cid:durableId="271940879">
    <w:abstractNumId w:val="21"/>
    <w:lvlOverride w:ilvl="0">
      <w:startOverride w:val="1"/>
    </w:lvlOverride>
  </w:num>
  <w:num w:numId="15" w16cid:durableId="892547747">
    <w:abstractNumId w:val="16"/>
  </w:num>
  <w:num w:numId="16" w16cid:durableId="1948996807">
    <w:abstractNumId w:val="11"/>
  </w:num>
  <w:num w:numId="17" w16cid:durableId="1171136946">
    <w:abstractNumId w:val="6"/>
  </w:num>
  <w:num w:numId="18" w16cid:durableId="1766147577">
    <w:abstractNumId w:val="13"/>
  </w:num>
  <w:num w:numId="19" w16cid:durableId="764618997">
    <w:abstractNumId w:val="19"/>
  </w:num>
  <w:num w:numId="20" w16cid:durableId="329873393">
    <w:abstractNumId w:val="8"/>
  </w:num>
  <w:num w:numId="21" w16cid:durableId="1177309655">
    <w:abstractNumId w:val="7"/>
  </w:num>
  <w:num w:numId="22" w16cid:durableId="1093748734">
    <w:abstractNumId w:val="2"/>
  </w:num>
  <w:num w:numId="23" w16cid:durableId="223874373">
    <w:abstractNumId w:val="10"/>
  </w:num>
  <w:num w:numId="24" w16cid:durableId="168015911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A71"/>
    <w:rsid w:val="000009FC"/>
    <w:rsid w:val="00001775"/>
    <w:rsid w:val="000021B3"/>
    <w:rsid w:val="00002899"/>
    <w:rsid w:val="000050B3"/>
    <w:rsid w:val="0000588B"/>
    <w:rsid w:val="00006C0D"/>
    <w:rsid w:val="00006CDB"/>
    <w:rsid w:val="00007022"/>
    <w:rsid w:val="000075C5"/>
    <w:rsid w:val="00007995"/>
    <w:rsid w:val="00010174"/>
    <w:rsid w:val="00010828"/>
    <w:rsid w:val="00011548"/>
    <w:rsid w:val="000117CE"/>
    <w:rsid w:val="00011CF3"/>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5FD"/>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0BAA"/>
    <w:rsid w:val="00061630"/>
    <w:rsid w:val="0006187C"/>
    <w:rsid w:val="00062368"/>
    <w:rsid w:val="00062B55"/>
    <w:rsid w:val="000631ED"/>
    <w:rsid w:val="00063E00"/>
    <w:rsid w:val="00065579"/>
    <w:rsid w:val="00065611"/>
    <w:rsid w:val="000657C4"/>
    <w:rsid w:val="00067010"/>
    <w:rsid w:val="000671DA"/>
    <w:rsid w:val="0006777A"/>
    <w:rsid w:val="00070115"/>
    <w:rsid w:val="00070156"/>
    <w:rsid w:val="000706FF"/>
    <w:rsid w:val="000708F8"/>
    <w:rsid w:val="00070B69"/>
    <w:rsid w:val="00070CC4"/>
    <w:rsid w:val="00071156"/>
    <w:rsid w:val="00071ED6"/>
    <w:rsid w:val="00072EB1"/>
    <w:rsid w:val="0007381C"/>
    <w:rsid w:val="00074F19"/>
    <w:rsid w:val="00075184"/>
    <w:rsid w:val="00075757"/>
    <w:rsid w:val="00076A4A"/>
    <w:rsid w:val="00077589"/>
    <w:rsid w:val="000778F5"/>
    <w:rsid w:val="00077B31"/>
    <w:rsid w:val="00077DEB"/>
    <w:rsid w:val="00080071"/>
    <w:rsid w:val="00080394"/>
    <w:rsid w:val="00081C35"/>
    <w:rsid w:val="00083156"/>
    <w:rsid w:val="0008387F"/>
    <w:rsid w:val="00084078"/>
    <w:rsid w:val="000845A8"/>
    <w:rsid w:val="000847C2"/>
    <w:rsid w:val="00084F5D"/>
    <w:rsid w:val="000857BB"/>
    <w:rsid w:val="00086078"/>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A7A92"/>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616C"/>
    <w:rsid w:val="000E7E99"/>
    <w:rsid w:val="000F06EF"/>
    <w:rsid w:val="000F1830"/>
    <w:rsid w:val="000F252A"/>
    <w:rsid w:val="000F30A3"/>
    <w:rsid w:val="000F3386"/>
    <w:rsid w:val="000F48AF"/>
    <w:rsid w:val="000F6971"/>
    <w:rsid w:val="000F7548"/>
    <w:rsid w:val="000F78F6"/>
    <w:rsid w:val="000F7F0E"/>
    <w:rsid w:val="001000AB"/>
    <w:rsid w:val="001024C4"/>
    <w:rsid w:val="001039AA"/>
    <w:rsid w:val="00104058"/>
    <w:rsid w:val="00104640"/>
    <w:rsid w:val="00105683"/>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B2F"/>
    <w:rsid w:val="00116BBA"/>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576"/>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6BAC"/>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A8"/>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61"/>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5F49"/>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648"/>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9EF"/>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3D7"/>
    <w:rsid w:val="00293EB5"/>
    <w:rsid w:val="00295085"/>
    <w:rsid w:val="00296931"/>
    <w:rsid w:val="002A07BD"/>
    <w:rsid w:val="002A095A"/>
    <w:rsid w:val="002A1E62"/>
    <w:rsid w:val="002A219F"/>
    <w:rsid w:val="002A2777"/>
    <w:rsid w:val="002A32C9"/>
    <w:rsid w:val="002A3680"/>
    <w:rsid w:val="002A3BF4"/>
    <w:rsid w:val="002A3D43"/>
    <w:rsid w:val="002A3D65"/>
    <w:rsid w:val="002A4AC9"/>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1490"/>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3F4F"/>
    <w:rsid w:val="003145DF"/>
    <w:rsid w:val="003148BF"/>
    <w:rsid w:val="00315154"/>
    <w:rsid w:val="0031528F"/>
    <w:rsid w:val="003152C6"/>
    <w:rsid w:val="00315BA0"/>
    <w:rsid w:val="00315E8D"/>
    <w:rsid w:val="00317052"/>
    <w:rsid w:val="00317550"/>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193"/>
    <w:rsid w:val="0035223A"/>
    <w:rsid w:val="00353AEB"/>
    <w:rsid w:val="00355A0E"/>
    <w:rsid w:val="00355BA0"/>
    <w:rsid w:val="00355ED9"/>
    <w:rsid w:val="003560CE"/>
    <w:rsid w:val="00356DDF"/>
    <w:rsid w:val="003575C3"/>
    <w:rsid w:val="003577CB"/>
    <w:rsid w:val="003623E9"/>
    <w:rsid w:val="00362C76"/>
    <w:rsid w:val="0036477D"/>
    <w:rsid w:val="00364971"/>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624"/>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796"/>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BB9"/>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398AC"/>
    <w:rsid w:val="00440400"/>
    <w:rsid w:val="004439D5"/>
    <w:rsid w:val="00443B09"/>
    <w:rsid w:val="0044442D"/>
    <w:rsid w:val="00444CFE"/>
    <w:rsid w:val="00445B5F"/>
    <w:rsid w:val="00447313"/>
    <w:rsid w:val="0044794C"/>
    <w:rsid w:val="00450878"/>
    <w:rsid w:val="0045153C"/>
    <w:rsid w:val="00451B82"/>
    <w:rsid w:val="00452D38"/>
    <w:rsid w:val="00452E28"/>
    <w:rsid w:val="004533CB"/>
    <w:rsid w:val="0045353A"/>
    <w:rsid w:val="004535FC"/>
    <w:rsid w:val="00453829"/>
    <w:rsid w:val="004540CD"/>
    <w:rsid w:val="004546F8"/>
    <w:rsid w:val="00455A21"/>
    <w:rsid w:val="004560B0"/>
    <w:rsid w:val="0045736B"/>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5"/>
    <w:rsid w:val="004830BB"/>
    <w:rsid w:val="0048387B"/>
    <w:rsid w:val="0048403B"/>
    <w:rsid w:val="004844BE"/>
    <w:rsid w:val="00484717"/>
    <w:rsid w:val="00485563"/>
    <w:rsid w:val="004855D6"/>
    <w:rsid w:val="00486E3D"/>
    <w:rsid w:val="004870A7"/>
    <w:rsid w:val="0048741A"/>
    <w:rsid w:val="004874D4"/>
    <w:rsid w:val="0048760C"/>
    <w:rsid w:val="004877E2"/>
    <w:rsid w:val="00487E65"/>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2C6C"/>
    <w:rsid w:val="004B38EA"/>
    <w:rsid w:val="004B3F20"/>
    <w:rsid w:val="004B418B"/>
    <w:rsid w:val="004B44AA"/>
    <w:rsid w:val="004B4FED"/>
    <w:rsid w:val="004B53BA"/>
    <w:rsid w:val="004B5ACC"/>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3D5"/>
    <w:rsid w:val="00552741"/>
    <w:rsid w:val="005527A5"/>
    <w:rsid w:val="0055323C"/>
    <w:rsid w:val="00553443"/>
    <w:rsid w:val="0055386D"/>
    <w:rsid w:val="00553F84"/>
    <w:rsid w:val="00554487"/>
    <w:rsid w:val="005544E1"/>
    <w:rsid w:val="00554774"/>
    <w:rsid w:val="0055709D"/>
    <w:rsid w:val="00561061"/>
    <w:rsid w:val="0056120A"/>
    <w:rsid w:val="005619DC"/>
    <w:rsid w:val="00561E51"/>
    <w:rsid w:val="00562684"/>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935"/>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479"/>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8FC"/>
    <w:rsid w:val="005F69F1"/>
    <w:rsid w:val="005F6DD2"/>
    <w:rsid w:val="005F7AA9"/>
    <w:rsid w:val="00602D69"/>
    <w:rsid w:val="00604865"/>
    <w:rsid w:val="0060553B"/>
    <w:rsid w:val="00605AE8"/>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73"/>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24"/>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149F"/>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515"/>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1AF0"/>
    <w:rsid w:val="006B3A40"/>
    <w:rsid w:val="006B3A5B"/>
    <w:rsid w:val="006B3C59"/>
    <w:rsid w:val="006B3D90"/>
    <w:rsid w:val="006B4303"/>
    <w:rsid w:val="006B4528"/>
    <w:rsid w:val="006B4667"/>
    <w:rsid w:val="006B55DE"/>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037"/>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0B69"/>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2FB"/>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871"/>
    <w:rsid w:val="007C3D9D"/>
    <w:rsid w:val="007C4115"/>
    <w:rsid w:val="007C4F3C"/>
    <w:rsid w:val="007C6FBB"/>
    <w:rsid w:val="007C6FF4"/>
    <w:rsid w:val="007C7265"/>
    <w:rsid w:val="007D0557"/>
    <w:rsid w:val="007D152F"/>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4F1D"/>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8C7"/>
    <w:rsid w:val="00810DEC"/>
    <w:rsid w:val="00811102"/>
    <w:rsid w:val="00811C01"/>
    <w:rsid w:val="00811E9C"/>
    <w:rsid w:val="00811F55"/>
    <w:rsid w:val="00812058"/>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079B"/>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C8B"/>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4CB9"/>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71"/>
    <w:rsid w:val="008C7AE9"/>
    <w:rsid w:val="008C7B73"/>
    <w:rsid w:val="008D1B09"/>
    <w:rsid w:val="008D1BA0"/>
    <w:rsid w:val="008D1E1F"/>
    <w:rsid w:val="008D2037"/>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D1A"/>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2110"/>
    <w:rsid w:val="009339AE"/>
    <w:rsid w:val="009339DF"/>
    <w:rsid w:val="00933CD7"/>
    <w:rsid w:val="0093469A"/>
    <w:rsid w:val="00934DF1"/>
    <w:rsid w:val="009359A5"/>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9B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11C"/>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1E5"/>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5167"/>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426"/>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1E9"/>
    <w:rsid w:val="00A1081C"/>
    <w:rsid w:val="00A10FF7"/>
    <w:rsid w:val="00A113E7"/>
    <w:rsid w:val="00A11464"/>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89"/>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869"/>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6919"/>
    <w:rsid w:val="00A979F5"/>
    <w:rsid w:val="00A97D55"/>
    <w:rsid w:val="00AA00BE"/>
    <w:rsid w:val="00AA09BF"/>
    <w:rsid w:val="00AA11B6"/>
    <w:rsid w:val="00AA28EF"/>
    <w:rsid w:val="00AA2E22"/>
    <w:rsid w:val="00AA4651"/>
    <w:rsid w:val="00AA4B0A"/>
    <w:rsid w:val="00AA5289"/>
    <w:rsid w:val="00AA5377"/>
    <w:rsid w:val="00AA5493"/>
    <w:rsid w:val="00AA5B55"/>
    <w:rsid w:val="00AA62FE"/>
    <w:rsid w:val="00AA669B"/>
    <w:rsid w:val="00AA6895"/>
    <w:rsid w:val="00AA74A0"/>
    <w:rsid w:val="00AB022A"/>
    <w:rsid w:val="00AB05D6"/>
    <w:rsid w:val="00AB0FE5"/>
    <w:rsid w:val="00AB135B"/>
    <w:rsid w:val="00AB1A68"/>
    <w:rsid w:val="00AB21FE"/>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4A0F"/>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0BC9"/>
    <w:rsid w:val="00AE2320"/>
    <w:rsid w:val="00AE3A15"/>
    <w:rsid w:val="00AE4658"/>
    <w:rsid w:val="00AE469E"/>
    <w:rsid w:val="00AE52B9"/>
    <w:rsid w:val="00AE5EE8"/>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08FF"/>
    <w:rsid w:val="00B1151F"/>
    <w:rsid w:val="00B117EC"/>
    <w:rsid w:val="00B11FD4"/>
    <w:rsid w:val="00B12545"/>
    <w:rsid w:val="00B12791"/>
    <w:rsid w:val="00B12E15"/>
    <w:rsid w:val="00B13393"/>
    <w:rsid w:val="00B138C2"/>
    <w:rsid w:val="00B13C42"/>
    <w:rsid w:val="00B142BD"/>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A84"/>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28A"/>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B9E"/>
    <w:rsid w:val="00BD1DC2"/>
    <w:rsid w:val="00BD20BA"/>
    <w:rsid w:val="00BD3455"/>
    <w:rsid w:val="00BD46B4"/>
    <w:rsid w:val="00BD4CAB"/>
    <w:rsid w:val="00BD51F9"/>
    <w:rsid w:val="00BD5890"/>
    <w:rsid w:val="00BD5D9B"/>
    <w:rsid w:val="00BD7081"/>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BF7FD8"/>
    <w:rsid w:val="00C00CE3"/>
    <w:rsid w:val="00C012D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918"/>
    <w:rsid w:val="00C72B42"/>
    <w:rsid w:val="00C73773"/>
    <w:rsid w:val="00C73CA8"/>
    <w:rsid w:val="00C7406E"/>
    <w:rsid w:val="00C7414A"/>
    <w:rsid w:val="00C74615"/>
    <w:rsid w:val="00C74A0E"/>
    <w:rsid w:val="00C76478"/>
    <w:rsid w:val="00C766C4"/>
    <w:rsid w:val="00C76909"/>
    <w:rsid w:val="00C8047D"/>
    <w:rsid w:val="00C804E8"/>
    <w:rsid w:val="00C81A2C"/>
    <w:rsid w:val="00C829EA"/>
    <w:rsid w:val="00C82BD2"/>
    <w:rsid w:val="00C8404F"/>
    <w:rsid w:val="00C8410E"/>
    <w:rsid w:val="00C84366"/>
    <w:rsid w:val="00C851B6"/>
    <w:rsid w:val="00C852D9"/>
    <w:rsid w:val="00C8552F"/>
    <w:rsid w:val="00C85623"/>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1E9F"/>
    <w:rsid w:val="00CA22C5"/>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3A9"/>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E97"/>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47E"/>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2A"/>
    <w:rsid w:val="00D71273"/>
    <w:rsid w:val="00D71ACC"/>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12F"/>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129"/>
    <w:rsid w:val="00DC75D5"/>
    <w:rsid w:val="00DD1384"/>
    <w:rsid w:val="00DD1AC5"/>
    <w:rsid w:val="00DD1CB1"/>
    <w:rsid w:val="00DD24E1"/>
    <w:rsid w:val="00DD2597"/>
    <w:rsid w:val="00DD25D0"/>
    <w:rsid w:val="00DD441D"/>
    <w:rsid w:val="00DD464C"/>
    <w:rsid w:val="00DD5EF2"/>
    <w:rsid w:val="00DD74BB"/>
    <w:rsid w:val="00DD753F"/>
    <w:rsid w:val="00DE045B"/>
    <w:rsid w:val="00DE0828"/>
    <w:rsid w:val="00DE08F7"/>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1A71"/>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1F6"/>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76A"/>
    <w:rsid w:val="00EF2A34"/>
    <w:rsid w:val="00EF4753"/>
    <w:rsid w:val="00EF5271"/>
    <w:rsid w:val="00EF5914"/>
    <w:rsid w:val="00EF6C0F"/>
    <w:rsid w:val="00EF7390"/>
    <w:rsid w:val="00EF7497"/>
    <w:rsid w:val="00EF7546"/>
    <w:rsid w:val="00EF7FFE"/>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39F4"/>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77145"/>
    <w:rsid w:val="00F8062C"/>
    <w:rsid w:val="00F83A87"/>
    <w:rsid w:val="00F83AA6"/>
    <w:rsid w:val="00F8401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97743"/>
    <w:rsid w:val="00FA0363"/>
    <w:rsid w:val="00FA1712"/>
    <w:rsid w:val="00FA272B"/>
    <w:rsid w:val="00FA2A28"/>
    <w:rsid w:val="00FA2D61"/>
    <w:rsid w:val="00FA3710"/>
    <w:rsid w:val="00FA45D6"/>
    <w:rsid w:val="00FA4AF8"/>
    <w:rsid w:val="00FA5F0E"/>
    <w:rsid w:val="00FA6D1D"/>
    <w:rsid w:val="00FB0059"/>
    <w:rsid w:val="00FB009E"/>
    <w:rsid w:val="00FB035A"/>
    <w:rsid w:val="00FB0AB5"/>
    <w:rsid w:val="00FB135F"/>
    <w:rsid w:val="00FB235F"/>
    <w:rsid w:val="00FB3948"/>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4E7D659"/>
    <w:rsid w:val="060B2A71"/>
    <w:rsid w:val="0696BF87"/>
    <w:rsid w:val="0978B047"/>
    <w:rsid w:val="09FFE2DB"/>
    <w:rsid w:val="0CDD1A5A"/>
    <w:rsid w:val="0ECD0CD8"/>
    <w:rsid w:val="0EF78F3D"/>
    <w:rsid w:val="102CC33B"/>
    <w:rsid w:val="121C3B37"/>
    <w:rsid w:val="132B098D"/>
    <w:rsid w:val="147105AB"/>
    <w:rsid w:val="15654592"/>
    <w:rsid w:val="15F8989B"/>
    <w:rsid w:val="178DCC50"/>
    <w:rsid w:val="17E85177"/>
    <w:rsid w:val="18547327"/>
    <w:rsid w:val="194E8588"/>
    <w:rsid w:val="1AC90CB4"/>
    <w:rsid w:val="1B8F4F83"/>
    <w:rsid w:val="1B9ED9ED"/>
    <w:rsid w:val="1BBFA6D1"/>
    <w:rsid w:val="1CB9BE2F"/>
    <w:rsid w:val="1D87A9D5"/>
    <w:rsid w:val="1E13C464"/>
    <w:rsid w:val="1E6CDA3E"/>
    <w:rsid w:val="1E92975D"/>
    <w:rsid w:val="206491A6"/>
    <w:rsid w:val="258209BB"/>
    <w:rsid w:val="2595A919"/>
    <w:rsid w:val="26808F75"/>
    <w:rsid w:val="2686D354"/>
    <w:rsid w:val="290191A8"/>
    <w:rsid w:val="29C2EBD0"/>
    <w:rsid w:val="2A3D70E6"/>
    <w:rsid w:val="2BB9908F"/>
    <w:rsid w:val="2BF0DF26"/>
    <w:rsid w:val="2ED7C098"/>
    <w:rsid w:val="2EEDB965"/>
    <w:rsid w:val="2F52FF99"/>
    <w:rsid w:val="312F9188"/>
    <w:rsid w:val="31866951"/>
    <w:rsid w:val="333FBED2"/>
    <w:rsid w:val="3B4B2173"/>
    <w:rsid w:val="3CAF07AF"/>
    <w:rsid w:val="3D3F04F5"/>
    <w:rsid w:val="3D563561"/>
    <w:rsid w:val="3DB4E952"/>
    <w:rsid w:val="4081AF5A"/>
    <w:rsid w:val="430C0E93"/>
    <w:rsid w:val="4358270E"/>
    <w:rsid w:val="43B08C42"/>
    <w:rsid w:val="43B8A052"/>
    <w:rsid w:val="4444EEA1"/>
    <w:rsid w:val="45A442E6"/>
    <w:rsid w:val="4750AEC3"/>
    <w:rsid w:val="4A68F920"/>
    <w:rsid w:val="4BE02A2B"/>
    <w:rsid w:val="4BF8971D"/>
    <w:rsid w:val="4C083A40"/>
    <w:rsid w:val="4C085089"/>
    <w:rsid w:val="4D3D0613"/>
    <w:rsid w:val="4F75C405"/>
    <w:rsid w:val="4F82F177"/>
    <w:rsid w:val="5153F6A0"/>
    <w:rsid w:val="51574BD1"/>
    <w:rsid w:val="52C5620E"/>
    <w:rsid w:val="52D6081F"/>
    <w:rsid w:val="53C9C010"/>
    <w:rsid w:val="546505D9"/>
    <w:rsid w:val="54AD5574"/>
    <w:rsid w:val="56D13330"/>
    <w:rsid w:val="5761A04D"/>
    <w:rsid w:val="57D6FA77"/>
    <w:rsid w:val="585933DB"/>
    <w:rsid w:val="5A091BC6"/>
    <w:rsid w:val="5A299129"/>
    <w:rsid w:val="5AA5C164"/>
    <w:rsid w:val="5C4931BD"/>
    <w:rsid w:val="5E137DCD"/>
    <w:rsid w:val="61738C45"/>
    <w:rsid w:val="6213FE4A"/>
    <w:rsid w:val="62406D13"/>
    <w:rsid w:val="630D5E5C"/>
    <w:rsid w:val="631B716F"/>
    <w:rsid w:val="64517066"/>
    <w:rsid w:val="65AC4BEB"/>
    <w:rsid w:val="660D9D2F"/>
    <w:rsid w:val="6719FC95"/>
    <w:rsid w:val="6816B2F6"/>
    <w:rsid w:val="6B733BC9"/>
    <w:rsid w:val="6CD72896"/>
    <w:rsid w:val="6DDD487A"/>
    <w:rsid w:val="6EA97D4C"/>
    <w:rsid w:val="6F06F06B"/>
    <w:rsid w:val="7206CC08"/>
    <w:rsid w:val="72DC2473"/>
    <w:rsid w:val="736336F7"/>
    <w:rsid w:val="75D9BEFD"/>
    <w:rsid w:val="76518992"/>
    <w:rsid w:val="7823061B"/>
    <w:rsid w:val="78F68775"/>
    <w:rsid w:val="7C0ED1A7"/>
    <w:rsid w:val="7C210E3D"/>
    <w:rsid w:val="7DBEDCC4"/>
    <w:rsid w:val="7DCE37EC"/>
    <w:rsid w:val="7E6EC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2ECE5A"/>
  <w15:docId w15:val="{3FA279BD-8ECE-4B1E-A666-753AA090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D9412F"/>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5"/>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4"/>
      </w:numPr>
      <w:contextualSpacing/>
    </w:pPr>
  </w:style>
  <w:style w:type="paragraph" w:styleId="ListNumber">
    <w:name w:val="List Number"/>
    <w:basedOn w:val="ListBullet"/>
    <w:uiPriority w:val="2"/>
    <w:qFormat/>
    <w:rsid w:val="00B94C9F"/>
    <w:pPr>
      <w:numPr>
        <w:numId w:val="13"/>
      </w:numPr>
    </w:pPr>
  </w:style>
  <w:style w:type="paragraph" w:styleId="ListBullet">
    <w:name w:val="List Bullet"/>
    <w:basedOn w:val="Normal"/>
    <w:uiPriority w:val="2"/>
    <w:qFormat/>
    <w:rsid w:val="005F3204"/>
    <w:pPr>
      <w:numPr>
        <w:numId w:val="11"/>
      </w:numPr>
    </w:pPr>
  </w:style>
  <w:style w:type="paragraph" w:styleId="ListParagraph">
    <w:name w:val="List Paragraph"/>
    <w:basedOn w:val="ListBullet"/>
    <w:uiPriority w:val="4"/>
    <w:locked/>
    <w:rsid w:val="00E12269"/>
    <w:pPr>
      <w:numPr>
        <w:numId w:val="0"/>
      </w:numPr>
    </w:pPr>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6"/>
      </w:numPr>
    </w:pPr>
  </w:style>
  <w:style w:type="numbering" w:customStyle="1" w:styleId="ListStyle123">
    <w:name w:val="List Style 123"/>
    <w:uiPriority w:val="99"/>
    <w:rsid w:val="00A97D55"/>
    <w:pPr>
      <w:numPr>
        <w:numId w:val="8"/>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CommentReference">
    <w:name w:val="annotation reference"/>
    <w:basedOn w:val="DefaultParagraphFont"/>
    <w:semiHidden/>
    <w:unhideWhenUsed/>
    <w:locked/>
    <w:rsid w:val="0055323C"/>
    <w:rPr>
      <w:sz w:val="16"/>
      <w:szCs w:val="16"/>
    </w:rPr>
  </w:style>
  <w:style w:type="paragraph" w:styleId="CommentText">
    <w:name w:val="annotation text"/>
    <w:basedOn w:val="Normal"/>
    <w:link w:val="CommentTextChar"/>
    <w:semiHidden/>
    <w:unhideWhenUsed/>
    <w:locked/>
    <w:rsid w:val="0055323C"/>
    <w:rPr>
      <w:sz w:val="20"/>
      <w:szCs w:val="20"/>
    </w:rPr>
  </w:style>
  <w:style w:type="character" w:customStyle="1" w:styleId="CommentTextChar">
    <w:name w:val="Comment Text Char"/>
    <w:basedOn w:val="DefaultParagraphFont"/>
    <w:link w:val="CommentText"/>
    <w:semiHidden/>
    <w:rsid w:val="0055323C"/>
    <w:rPr>
      <w:sz w:val="20"/>
      <w:szCs w:val="20"/>
    </w:rPr>
  </w:style>
  <w:style w:type="paragraph" w:styleId="CommentSubject">
    <w:name w:val="annotation subject"/>
    <w:basedOn w:val="CommentText"/>
    <w:next w:val="CommentText"/>
    <w:link w:val="CommentSubjectChar"/>
    <w:semiHidden/>
    <w:unhideWhenUsed/>
    <w:locked/>
    <w:rsid w:val="0055323C"/>
    <w:rPr>
      <w:b/>
      <w:bCs/>
    </w:rPr>
  </w:style>
  <w:style w:type="character" w:customStyle="1" w:styleId="CommentSubjectChar">
    <w:name w:val="Comment Subject Char"/>
    <w:basedOn w:val="CommentTextChar"/>
    <w:link w:val="CommentSubject"/>
    <w:semiHidden/>
    <w:rsid w:val="0055323C"/>
    <w:rPr>
      <w:b/>
      <w:bCs/>
      <w:sz w:val="20"/>
      <w:szCs w:val="20"/>
    </w:rPr>
  </w:style>
  <w:style w:type="paragraph" w:styleId="Revision">
    <w:name w:val="Revision"/>
    <w:hidden/>
    <w:uiPriority w:val="99"/>
    <w:semiHidden/>
    <w:rsid w:val="002D1490"/>
    <w:pPr>
      <w:spacing w:before="0" w:after="0"/>
    </w:pPr>
    <w:rPr>
      <w:sz w:val="24"/>
    </w:rPr>
  </w:style>
  <w:style w:type="paragraph" w:styleId="NormalWeb">
    <w:name w:val="Normal (Web)"/>
    <w:basedOn w:val="Normal"/>
    <w:uiPriority w:val="99"/>
    <w:semiHidden/>
    <w:unhideWhenUsed/>
    <w:locked/>
    <w:rsid w:val="00BD51F9"/>
    <w:pPr>
      <w:suppressAutoHyphens w:val="0"/>
      <w:spacing w:before="100" w:beforeAutospacing="1" w:after="100" w:afterAutospacing="1"/>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D9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980311031">
      <w:bodyDiv w:val="1"/>
      <w:marLeft w:val="0"/>
      <w:marRight w:val="0"/>
      <w:marTop w:val="0"/>
      <w:marBottom w:val="0"/>
      <w:divBdr>
        <w:top w:val="none" w:sz="0" w:space="0" w:color="auto"/>
        <w:left w:val="none" w:sz="0" w:space="0" w:color="auto"/>
        <w:bottom w:val="none" w:sz="0" w:space="0" w:color="auto"/>
        <w:right w:val="none" w:sz="0" w:space="0" w:color="auto"/>
      </w:divBdr>
    </w:div>
    <w:div w:id="1078748534">
      <w:bodyDiv w:val="1"/>
      <w:marLeft w:val="0"/>
      <w:marRight w:val="0"/>
      <w:marTop w:val="0"/>
      <w:marBottom w:val="0"/>
      <w:divBdr>
        <w:top w:val="none" w:sz="0" w:space="0" w:color="auto"/>
        <w:left w:val="none" w:sz="0" w:space="0" w:color="auto"/>
        <w:bottom w:val="none" w:sz="0" w:space="0" w:color="auto"/>
        <w:right w:val="none" w:sz="0" w:space="0" w:color="auto"/>
      </w:divBdr>
    </w:div>
    <w:div w:id="1163201277">
      <w:bodyDiv w:val="1"/>
      <w:marLeft w:val="0"/>
      <w:marRight w:val="0"/>
      <w:marTop w:val="0"/>
      <w:marBottom w:val="0"/>
      <w:divBdr>
        <w:top w:val="none" w:sz="0" w:space="0" w:color="auto"/>
        <w:left w:val="none" w:sz="0" w:space="0" w:color="auto"/>
        <w:bottom w:val="none" w:sz="0" w:space="0" w:color="auto"/>
        <w:right w:val="none" w:sz="0" w:space="0" w:color="auto"/>
      </w:divBdr>
    </w:div>
    <w:div w:id="1335303349">
      <w:bodyDiv w:val="1"/>
      <w:marLeft w:val="0"/>
      <w:marRight w:val="0"/>
      <w:marTop w:val="0"/>
      <w:marBottom w:val="0"/>
      <w:divBdr>
        <w:top w:val="none" w:sz="0" w:space="0" w:color="auto"/>
        <w:left w:val="none" w:sz="0" w:space="0" w:color="auto"/>
        <w:bottom w:val="none" w:sz="0" w:space="0" w:color="auto"/>
        <w:right w:val="none" w:sz="0" w:space="0" w:color="auto"/>
      </w:divBdr>
    </w:div>
    <w:div w:id="1346247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5615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diseases/coronavirus/testsite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h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F5A84-D146-4B84-B77D-38529A5E057B}">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fc253db8-c1a2-4032-adc2-d3fbd160fc76"/>
    <ds:schemaRef ds:uri="8837c207-459e-4c9e-ae67-73e2034e87a2"/>
    <ds:schemaRef ds:uri="http://schemas.openxmlformats.org/package/2006/metadata/core-properties"/>
    <ds:schemaRef ds:uri="98f01fe9-c3f2-4582-9148-d87bd0c242e7"/>
    <ds:schemaRef ds:uri="http://purl.org/dc/dcmitype/"/>
  </ds:schemaRefs>
</ds:datastoreItem>
</file>

<file path=customXml/itemProps2.xml><?xml version="1.0" encoding="utf-8"?>
<ds:datastoreItem xmlns:ds="http://schemas.openxmlformats.org/officeDocument/2006/customXml" ds:itemID="{CFF45EEE-6826-4896-A0E1-9B874B43E35A}">
  <ds:schemaRefs>
    <ds:schemaRef ds:uri="http://schemas.openxmlformats.org/officeDocument/2006/bibliography"/>
  </ds:schemaRefs>
</ds:datastoreItem>
</file>

<file path=customXml/itemProps3.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12</TotalTime>
  <Pages>3</Pages>
  <Words>1008</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Health Advisory: Quarantine for Vaccinated Health Care Workers</vt:lpstr>
    </vt:vector>
  </TitlesOfParts>
  <Company>State of Minnesota</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Quarantine for Vaccinated Health Care Workers</dc:title>
  <dc:subject/>
  <dc:creator>Amanda Beaudoin</dc:creator>
  <cp:keywords/>
  <dc:description/>
  <cp:lastModifiedBy>McAdams, Toby (MDH)</cp:lastModifiedBy>
  <cp:revision>6</cp:revision>
  <cp:lastPrinted>2016-12-14T18:03:00Z</cp:lastPrinted>
  <dcterms:created xsi:type="dcterms:W3CDTF">2021-02-15T16:06:00Z</dcterms:created>
  <dcterms:modified xsi:type="dcterms:W3CDTF">2024-06-13T21:25:00Z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