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83E0" w14:textId="5D5200B8" w:rsidR="00160506" w:rsidRDefault="00160506" w:rsidP="00160506">
      <w:pPr>
        <w:rPr>
          <w:b/>
          <w:bCs/>
        </w:rPr>
      </w:pPr>
      <w:r w:rsidRPr="0070339C">
        <w:rPr>
          <w:b/>
          <w:bCs/>
        </w:rPr>
        <w:t xml:space="preserve">Planners </w:t>
      </w:r>
    </w:p>
    <w:p w14:paraId="485FE5D3" w14:textId="0B05CD32" w:rsidR="007742E0" w:rsidRDefault="007742E0" w:rsidP="007742E0">
      <w:r w:rsidRPr="00EB735F">
        <w:rPr>
          <w:b/>
          <w:bCs/>
        </w:rPr>
        <w:t>Reports to:</w:t>
      </w:r>
      <w:r>
        <w:t xml:space="preserve"> Hotwash Team Lead</w:t>
      </w:r>
      <w:r w:rsidR="007C47AF">
        <w:t>s</w:t>
      </w:r>
      <w:r>
        <w:t xml:space="preserve"> </w:t>
      </w:r>
    </w:p>
    <w:p w14:paraId="3DF6E6E0" w14:textId="4403EF06" w:rsidR="008F5504" w:rsidRDefault="008F5504"/>
    <w:p w14:paraId="65F5963D" w14:textId="32113353" w:rsidR="008F5504" w:rsidRDefault="008F5504">
      <w:r w:rsidRPr="00EB735F">
        <w:rPr>
          <w:b/>
          <w:bCs/>
        </w:rPr>
        <w:t>Works with:</w:t>
      </w:r>
      <w:r>
        <w:t xml:space="preserve"> </w:t>
      </w:r>
      <w:r w:rsidR="007742E0">
        <w:t>Facilitators, Notetakers, Data Analysts, and Administrative Support</w:t>
      </w:r>
    </w:p>
    <w:p w14:paraId="6742C7EE" w14:textId="6488FA5A" w:rsidR="008F5504" w:rsidRDefault="008F5504"/>
    <w:p w14:paraId="75F934E5" w14:textId="2A76685C" w:rsidR="007742E0" w:rsidRPr="00BF67B3" w:rsidRDefault="007742E0">
      <w:r w:rsidRPr="00EB735F">
        <w:rPr>
          <w:b/>
          <w:bCs/>
        </w:rPr>
        <w:t>Th</w:t>
      </w:r>
      <w:r w:rsidR="00BF67B3">
        <w:rPr>
          <w:b/>
          <w:bCs/>
        </w:rPr>
        <w:t>is</w:t>
      </w:r>
      <w:r w:rsidRPr="00EB735F">
        <w:rPr>
          <w:b/>
          <w:bCs/>
        </w:rPr>
        <w:t xml:space="preserve"> position:</w:t>
      </w:r>
      <w:r w:rsidR="00BF67B3">
        <w:rPr>
          <w:b/>
          <w:bCs/>
        </w:rPr>
        <w:t xml:space="preserve"> </w:t>
      </w:r>
      <w:r w:rsidR="00BF67B3">
        <w:t>Planner</w:t>
      </w:r>
      <w:r w:rsidR="00C04902">
        <w:t>s</w:t>
      </w:r>
      <w:r w:rsidR="00BF67B3">
        <w:t xml:space="preserve"> will be respons</w:t>
      </w:r>
      <w:r w:rsidR="00C04902">
        <w:t>ible</w:t>
      </w:r>
      <w:r w:rsidR="00BF67B3">
        <w:t xml:space="preserve"> for:</w:t>
      </w:r>
    </w:p>
    <w:p w14:paraId="7F9F4E7B" w14:textId="4A243128" w:rsidR="007742E0" w:rsidRDefault="007742E0" w:rsidP="007742E0">
      <w:pPr>
        <w:pStyle w:val="ListParagraph"/>
        <w:numPr>
          <w:ilvl w:val="0"/>
          <w:numId w:val="1"/>
        </w:numPr>
      </w:pPr>
      <w:r>
        <w:t>Hotwash preparation</w:t>
      </w:r>
      <w:r w:rsidR="00181BCA">
        <w:t xml:space="preserve"> (see Hotwash definition below)</w:t>
      </w:r>
    </w:p>
    <w:p w14:paraId="0666532C" w14:textId="1022364A" w:rsidR="007742E0" w:rsidRDefault="007742E0" w:rsidP="007742E0">
      <w:pPr>
        <w:pStyle w:val="ListParagraph"/>
      </w:pPr>
      <w:r>
        <w:t xml:space="preserve">This position is responsible for tailoring the hotwash templated materials consisting of a facilitator’s guide, an agenda, and a MS PowerPoint presentation. This involves reviewing the purpose or objectives for the particular </w:t>
      </w:r>
      <w:r w:rsidR="00181BCA">
        <w:t xml:space="preserve">MDH Incident Command Structure’s </w:t>
      </w:r>
      <w:r>
        <w:t xml:space="preserve">section, branch, group, unit, or team involved in the hotwash and editing the templates. This position will also arrange and facilitate a 30 minute meeting with the lead of the </w:t>
      </w:r>
      <w:proofErr w:type="spellStart"/>
      <w:r>
        <w:t>hotwashing</w:t>
      </w:r>
      <w:proofErr w:type="spellEnd"/>
      <w:r>
        <w:t xml:space="preserve"> entity to discuss </w:t>
      </w:r>
      <w:r w:rsidR="007210DE">
        <w:t xml:space="preserve">and identify </w:t>
      </w:r>
      <w:r>
        <w:t>any additional focus</w:t>
      </w:r>
      <w:r w:rsidR="007210DE">
        <w:t xml:space="preserve"> areas</w:t>
      </w:r>
      <w:r>
        <w:t xml:space="preserve">, concerns, or other items </w:t>
      </w:r>
      <w:r w:rsidR="007210DE">
        <w:t xml:space="preserve">to be addressed </w:t>
      </w:r>
      <w:r>
        <w:t xml:space="preserve">in the hotwash. </w:t>
      </w:r>
    </w:p>
    <w:p w14:paraId="1D92D034" w14:textId="0B8969C9" w:rsidR="007742E0" w:rsidRDefault="007742E0" w:rsidP="007742E0">
      <w:pPr>
        <w:pStyle w:val="ListParagraph"/>
        <w:numPr>
          <w:ilvl w:val="0"/>
          <w:numId w:val="1"/>
        </w:numPr>
      </w:pPr>
      <w:r>
        <w:t xml:space="preserve">Report writers </w:t>
      </w:r>
    </w:p>
    <w:p w14:paraId="34AE4299" w14:textId="2EBAD09B" w:rsidR="007742E0" w:rsidRDefault="007742E0" w:rsidP="007742E0">
      <w:pPr>
        <w:pStyle w:val="ListParagraph"/>
      </w:pPr>
      <w:r>
        <w:t xml:space="preserve">This position works closely with the data analysts to identify the key themes </w:t>
      </w:r>
      <w:r w:rsidR="00D63103">
        <w:t>from the</w:t>
      </w:r>
      <w:r>
        <w:t xml:space="preserve"> hotwash</w:t>
      </w:r>
      <w:r w:rsidR="00D63103">
        <w:t>es</w:t>
      </w:r>
      <w:r>
        <w:t xml:space="preserve"> and supporting materials to write the after action</w:t>
      </w:r>
      <w:r w:rsidR="00181BCA">
        <w:t xml:space="preserve"> review</w:t>
      </w:r>
      <w:r>
        <w:t xml:space="preserve"> report, identify corrective actions, and write the improvement plan (AAR-IP). This requires consultation with the lead of the section, branch, group, unit, or team to ensure accuracy of findings, future improvements, potential responsible persons or programs, and a proposed timeline</w:t>
      </w:r>
      <w:r w:rsidR="007210DE">
        <w:t xml:space="preserve"> for implementing identified corrective actions</w:t>
      </w:r>
      <w:r>
        <w:t xml:space="preserve">. </w:t>
      </w:r>
    </w:p>
    <w:p w14:paraId="6979C59F" w14:textId="4FF642EF" w:rsidR="007742E0" w:rsidRDefault="007742E0"/>
    <w:p w14:paraId="509A579A" w14:textId="77777777" w:rsidR="00181BCA" w:rsidRPr="00E15EF6" w:rsidRDefault="00181BCA" w:rsidP="00181BCA">
      <w:pPr>
        <w:rPr>
          <w:rFonts w:cstheme="minorHAnsi"/>
        </w:rPr>
      </w:pPr>
      <w:r>
        <w:rPr>
          <w:b/>
          <w:bCs/>
        </w:rPr>
        <w:t xml:space="preserve">Hotwash definition: </w:t>
      </w:r>
      <w:r w:rsidRPr="00E15EF6">
        <w:rPr>
          <w:rFonts w:cstheme="minorHAnsi"/>
        </w:rPr>
        <w:t xml:space="preserve">A hotwash is an opportunity to examine response actions by basically asking what went well, what challenges occurred (or what didn’t go well), and what needs improvement. We have added a component to the MDH hotwashes to also explore innovative practices that we should consider incorporating into daily work/operations and in future responses. It provides response staff with an opportunity for some closure on their response work as they transition back to their ‘normal’ work. </w:t>
      </w:r>
    </w:p>
    <w:p w14:paraId="4C1F91A0" w14:textId="77777777" w:rsidR="00181BCA" w:rsidRPr="00E15EF6" w:rsidRDefault="00181BCA" w:rsidP="00181BCA">
      <w:pPr>
        <w:rPr>
          <w:rFonts w:cstheme="minorHAnsi"/>
        </w:rPr>
      </w:pPr>
    </w:p>
    <w:p w14:paraId="7222896E" w14:textId="25455053" w:rsidR="00181BCA" w:rsidRPr="00E15EF6" w:rsidRDefault="00181BCA" w:rsidP="00181BCA">
      <w:pPr>
        <w:rPr>
          <w:rFonts w:cstheme="minorHAnsi"/>
        </w:rPr>
      </w:pPr>
      <w:r w:rsidRPr="00E15EF6">
        <w:rPr>
          <w:rFonts w:cstheme="minorHAnsi"/>
        </w:rPr>
        <w:t xml:space="preserve">The ‘formal’ definition from FEMA </w:t>
      </w:r>
      <w:proofErr w:type="gramStart"/>
      <w:r w:rsidRPr="00E15EF6">
        <w:rPr>
          <w:rFonts w:cstheme="minorHAnsi"/>
        </w:rPr>
        <w:t>is:</w:t>
      </w:r>
      <w:proofErr w:type="gramEnd"/>
      <w:r w:rsidRPr="00E15EF6">
        <w:rPr>
          <w:rFonts w:cstheme="minorHAnsi"/>
        </w:rPr>
        <w:t xml:space="preserve"> </w:t>
      </w:r>
      <w:r>
        <w:rPr>
          <w:rFonts w:cstheme="minorHAnsi"/>
        </w:rPr>
        <w:t>a</w:t>
      </w:r>
      <w:r w:rsidRPr="00E15EF6">
        <w:rPr>
          <w:rFonts w:cstheme="minorHAnsi"/>
          <w:shd w:val="clear" w:color="auto" w:fill="FFFFFF"/>
        </w:rPr>
        <w:t xml:space="preserve"> facilitated discussion held following a response among responders from each functional area that is designed to capture feedback about any issues, concerns, or proposed improvements response staff may have about the response, their area of the response, and their roles. The hot wash is an opportunity for response staff to voice their opinions on the response, as well as on their own performance. This facilitated meeting allows response staff to participate in a self-assessment of the response and provides a general assessment of how the jurisdiction performed during the response. At this time, evaluators can also seek clarification on certain actions and what prompted response staff to take them. Evaluators take notes during the hotwash and include these observations in their analysis.</w:t>
      </w:r>
    </w:p>
    <w:p w14:paraId="3572BA9F" w14:textId="0D6E2501" w:rsidR="00181BCA" w:rsidRDefault="00181BCA"/>
    <w:p w14:paraId="558E5687" w14:textId="77777777" w:rsidR="00181BCA" w:rsidRDefault="00181BCA"/>
    <w:p w14:paraId="0DD992E6" w14:textId="08932C3C" w:rsidR="008F5504" w:rsidRPr="00EB735F" w:rsidRDefault="008F5504">
      <w:pPr>
        <w:rPr>
          <w:b/>
          <w:bCs/>
        </w:rPr>
      </w:pPr>
      <w:r w:rsidRPr="00EB735F">
        <w:rPr>
          <w:b/>
          <w:bCs/>
        </w:rPr>
        <w:t xml:space="preserve">Qualifications and Experiences: </w:t>
      </w:r>
    </w:p>
    <w:p w14:paraId="644899C0" w14:textId="231ACDE7" w:rsidR="006B41A9" w:rsidRDefault="006B41A9" w:rsidP="00EB735F">
      <w:pPr>
        <w:pStyle w:val="ListParagraph"/>
        <w:numPr>
          <w:ilvl w:val="0"/>
          <w:numId w:val="1"/>
        </w:numPr>
      </w:pPr>
      <w:r>
        <w:t>Communicate effectively and assist in coordinating planning meetings and hotwashes.</w:t>
      </w:r>
    </w:p>
    <w:p w14:paraId="1400CD36" w14:textId="5CEF52CE" w:rsidR="00EB735F" w:rsidRDefault="00EB735F" w:rsidP="00EB735F">
      <w:pPr>
        <w:pStyle w:val="ListParagraph"/>
        <w:numPr>
          <w:ilvl w:val="0"/>
          <w:numId w:val="1"/>
        </w:numPr>
      </w:pPr>
      <w:r>
        <w:t xml:space="preserve">Ability to manage multiple projects in different stages. </w:t>
      </w:r>
    </w:p>
    <w:p w14:paraId="12E1E561" w14:textId="3E67514A" w:rsidR="00EB735F" w:rsidRDefault="006B41A9" w:rsidP="00EB735F">
      <w:pPr>
        <w:pStyle w:val="ListParagraph"/>
        <w:numPr>
          <w:ilvl w:val="0"/>
          <w:numId w:val="1"/>
        </w:numPr>
      </w:pPr>
      <w:r>
        <w:t>Write clear, concise, and understandable reports, summaries, and other narratives</w:t>
      </w:r>
      <w:r w:rsidR="00630DF3">
        <w:t>.</w:t>
      </w:r>
      <w:r w:rsidR="00EB735F">
        <w:t xml:space="preserve"> </w:t>
      </w:r>
    </w:p>
    <w:p w14:paraId="773F92CA" w14:textId="77777777" w:rsidR="006B41A9" w:rsidRDefault="006B41A9" w:rsidP="00EB735F">
      <w:pPr>
        <w:pStyle w:val="ListParagraph"/>
        <w:numPr>
          <w:ilvl w:val="0"/>
          <w:numId w:val="1"/>
        </w:numPr>
      </w:pPr>
      <w:r>
        <w:t xml:space="preserve">Interpret and explain qualitative data in an understandable manner. </w:t>
      </w:r>
    </w:p>
    <w:p w14:paraId="05FC4948" w14:textId="1190B36A" w:rsidR="00EB735F" w:rsidRDefault="006B41A9" w:rsidP="00EB735F">
      <w:pPr>
        <w:pStyle w:val="ListParagraph"/>
        <w:numPr>
          <w:ilvl w:val="0"/>
          <w:numId w:val="1"/>
        </w:numPr>
      </w:pPr>
      <w:r>
        <w:t>S</w:t>
      </w:r>
      <w:r w:rsidR="00EB735F">
        <w:t xml:space="preserve">ynthesize information and write reports that are clear and meaningful. </w:t>
      </w:r>
    </w:p>
    <w:p w14:paraId="70236528" w14:textId="77777777" w:rsidR="00EB735F" w:rsidRDefault="00EB735F" w:rsidP="00EB735F">
      <w:pPr>
        <w:pStyle w:val="ListParagraph"/>
        <w:numPr>
          <w:ilvl w:val="0"/>
          <w:numId w:val="1"/>
        </w:numPr>
      </w:pPr>
      <w:r>
        <w:t>Must be able to expertly use MS Word and MS Teams.</w:t>
      </w:r>
    </w:p>
    <w:p w14:paraId="74AECBDD" w14:textId="00F0DC19" w:rsidR="00EB735F" w:rsidRDefault="00EB735F" w:rsidP="00EB735F">
      <w:pPr>
        <w:pStyle w:val="ListParagraph"/>
        <w:numPr>
          <w:ilvl w:val="0"/>
          <w:numId w:val="1"/>
        </w:numPr>
      </w:pPr>
      <w:r>
        <w:lastRenderedPageBreak/>
        <w:t xml:space="preserve">Must have internet connection. </w:t>
      </w:r>
    </w:p>
    <w:p w14:paraId="3338581D" w14:textId="4D39D192" w:rsidR="00D63103" w:rsidRDefault="00D63103" w:rsidP="00EB735F">
      <w:pPr>
        <w:pStyle w:val="ListParagraph"/>
        <w:numPr>
          <w:ilvl w:val="0"/>
          <w:numId w:val="1"/>
        </w:numPr>
      </w:pPr>
      <w:r>
        <w:t>Desired: knowledge of public health emergency preparedness evaluation processes, including hotwashes, after action reports, corrective actions, and improvement plan</w:t>
      </w:r>
      <w:r w:rsidR="00BA6227">
        <w:t>s.</w:t>
      </w:r>
    </w:p>
    <w:p w14:paraId="7A6F2967" w14:textId="15945A9E" w:rsidR="008F5504" w:rsidRDefault="008F5504"/>
    <w:p w14:paraId="77651F29" w14:textId="77029FAD" w:rsidR="008F5504" w:rsidRDefault="008F5504">
      <w:r w:rsidRPr="00EB735F">
        <w:rPr>
          <w:b/>
          <w:bCs/>
        </w:rPr>
        <w:t>Location:</w:t>
      </w:r>
      <w:r>
        <w:t xml:space="preserve"> </w:t>
      </w:r>
      <w:r w:rsidR="007742E0">
        <w:t>Currently, this position is remote. It may change to in person during the course of this project.</w:t>
      </w:r>
    </w:p>
    <w:p w14:paraId="6DC37A9A" w14:textId="7F435BCE" w:rsidR="008F5504" w:rsidRDefault="008F5504"/>
    <w:p w14:paraId="5625E366" w14:textId="42F20329" w:rsidR="008F5504" w:rsidRPr="00EB735F" w:rsidRDefault="008F5504">
      <w:pPr>
        <w:rPr>
          <w:b/>
          <w:bCs/>
        </w:rPr>
      </w:pPr>
      <w:r w:rsidRPr="00EB735F">
        <w:rPr>
          <w:b/>
          <w:bCs/>
        </w:rPr>
        <w:t xml:space="preserve">Key Duties: </w:t>
      </w:r>
    </w:p>
    <w:tbl>
      <w:tblPr>
        <w:tblStyle w:val="TableGrid"/>
        <w:tblW w:w="9091" w:type="dxa"/>
        <w:tblLook w:val="04A0" w:firstRow="1" w:lastRow="0" w:firstColumn="1" w:lastColumn="0" w:noHBand="0" w:noVBand="1"/>
      </w:tblPr>
      <w:tblGrid>
        <w:gridCol w:w="536"/>
        <w:gridCol w:w="8555"/>
      </w:tblGrid>
      <w:tr w:rsidR="00EB735F" w:rsidRPr="008F1F48" w14:paraId="012F94F1" w14:textId="77777777" w:rsidTr="00824D17">
        <w:trPr>
          <w:trHeight w:val="233"/>
        </w:trPr>
        <w:tc>
          <w:tcPr>
            <w:tcW w:w="536" w:type="dxa"/>
          </w:tcPr>
          <w:p w14:paraId="6A4D99A7" w14:textId="77777777" w:rsidR="00EB735F" w:rsidRPr="006F7EE7" w:rsidRDefault="00EB735F" w:rsidP="00D57884">
            <w:pPr>
              <w:rPr>
                <w:rFonts w:cs="Calibri"/>
              </w:rPr>
            </w:pPr>
            <w:bookmarkStart w:id="0" w:name="_Hlk71621402"/>
            <w:r w:rsidRPr="008F1F48">
              <w:sym w:font="Wingdings" w:char="F0A8"/>
            </w:r>
            <w:bookmarkEnd w:id="0"/>
          </w:p>
        </w:tc>
        <w:tc>
          <w:tcPr>
            <w:tcW w:w="8555" w:type="dxa"/>
          </w:tcPr>
          <w:p w14:paraId="034196CD" w14:textId="264EE5B9" w:rsidR="00EB735F" w:rsidRDefault="006B41A9" w:rsidP="00D57884">
            <w:pPr>
              <w:widowControl w:val="0"/>
              <w:tabs>
                <w:tab w:val="left" w:pos="1559"/>
                <w:tab w:val="left" w:pos="1560"/>
              </w:tabs>
              <w:autoSpaceDE w:val="0"/>
              <w:autoSpaceDN w:val="0"/>
              <w:spacing w:before="24" w:line="225" w:lineRule="auto"/>
              <w:ind w:right="275"/>
            </w:pPr>
            <w:r>
              <w:t>Schedule and c</w:t>
            </w:r>
            <w:r w:rsidR="00FF15A2">
              <w:t>oordinate planning meetings</w:t>
            </w:r>
            <w:r>
              <w:t xml:space="preserve"> and hotwashes</w:t>
            </w:r>
            <w:r w:rsidR="006839A4">
              <w:t xml:space="preserve"> (include facilitator in planning meeting)</w:t>
            </w:r>
            <w:r w:rsidR="00FF15A2">
              <w:t>.</w:t>
            </w:r>
          </w:p>
          <w:p w14:paraId="06CFE9BE" w14:textId="25C38D57" w:rsidR="00B54925" w:rsidRDefault="00B54925" w:rsidP="00B54925">
            <w:pPr>
              <w:pStyle w:val="ListParagraph"/>
              <w:widowControl w:val="0"/>
              <w:numPr>
                <w:ilvl w:val="0"/>
                <w:numId w:val="3"/>
              </w:numPr>
              <w:tabs>
                <w:tab w:val="left" w:pos="1559"/>
                <w:tab w:val="left" w:pos="1560"/>
              </w:tabs>
              <w:autoSpaceDE w:val="0"/>
              <w:autoSpaceDN w:val="0"/>
              <w:spacing w:before="24" w:line="225" w:lineRule="auto"/>
              <w:ind w:right="275"/>
            </w:pPr>
            <w:r>
              <w:t xml:space="preserve">Reach out to ICS section/branch/group/team leader to </w:t>
            </w:r>
            <w:r w:rsidR="006839A4">
              <w:t xml:space="preserve">schedule a planning meeting to </w:t>
            </w:r>
            <w:r>
              <w:t>obtain:</w:t>
            </w:r>
          </w:p>
          <w:p w14:paraId="32934271" w14:textId="074652E0" w:rsidR="00B54925" w:rsidRDefault="00B54925" w:rsidP="00B54925">
            <w:pPr>
              <w:pStyle w:val="ListParagraph"/>
              <w:widowControl w:val="0"/>
              <w:numPr>
                <w:ilvl w:val="1"/>
                <w:numId w:val="3"/>
              </w:numPr>
              <w:tabs>
                <w:tab w:val="left" w:pos="1559"/>
                <w:tab w:val="left" w:pos="1560"/>
              </w:tabs>
              <w:autoSpaceDE w:val="0"/>
              <w:autoSpaceDN w:val="0"/>
              <w:spacing w:before="24" w:line="225" w:lineRule="auto"/>
              <w:ind w:right="275"/>
            </w:pPr>
            <w:r>
              <w:t xml:space="preserve">Group Charter, purpose, or objectives (if it’s not </w:t>
            </w:r>
            <w:r w:rsidR="007F4501">
              <w:t>readily available)</w:t>
            </w:r>
          </w:p>
          <w:p w14:paraId="59502477" w14:textId="772C65B7" w:rsidR="00B54925" w:rsidRDefault="00B54925" w:rsidP="00B54925">
            <w:pPr>
              <w:pStyle w:val="ListParagraph"/>
              <w:widowControl w:val="0"/>
              <w:numPr>
                <w:ilvl w:val="1"/>
                <w:numId w:val="3"/>
              </w:numPr>
              <w:tabs>
                <w:tab w:val="left" w:pos="1559"/>
                <w:tab w:val="left" w:pos="1560"/>
              </w:tabs>
              <w:autoSpaceDE w:val="0"/>
              <w:autoSpaceDN w:val="0"/>
              <w:spacing w:before="24" w:line="225" w:lineRule="auto"/>
              <w:ind w:right="275"/>
            </w:pPr>
            <w:r>
              <w:t>Specific areas to examine or additional questions to ask during hotwash</w:t>
            </w:r>
          </w:p>
          <w:p w14:paraId="163CFF23" w14:textId="6B15A1B3" w:rsidR="00B54925" w:rsidRDefault="00B54925" w:rsidP="00B54925">
            <w:pPr>
              <w:pStyle w:val="ListParagraph"/>
              <w:widowControl w:val="0"/>
              <w:numPr>
                <w:ilvl w:val="1"/>
                <w:numId w:val="3"/>
              </w:numPr>
              <w:tabs>
                <w:tab w:val="left" w:pos="1559"/>
                <w:tab w:val="left" w:pos="1560"/>
              </w:tabs>
              <w:autoSpaceDE w:val="0"/>
              <w:autoSpaceDN w:val="0"/>
              <w:spacing w:before="24" w:line="225" w:lineRule="auto"/>
              <w:ind w:right="275"/>
            </w:pPr>
            <w:r>
              <w:t>Name of all members who should attend the hotwash</w:t>
            </w:r>
          </w:p>
          <w:p w14:paraId="3E0C83F8" w14:textId="2FE61FDC" w:rsidR="00B54925" w:rsidRPr="00EF3663" w:rsidRDefault="00B54925" w:rsidP="00B54925">
            <w:pPr>
              <w:pStyle w:val="ListParagraph"/>
              <w:widowControl w:val="0"/>
              <w:numPr>
                <w:ilvl w:val="0"/>
                <w:numId w:val="3"/>
              </w:numPr>
              <w:tabs>
                <w:tab w:val="left" w:pos="1559"/>
                <w:tab w:val="left" w:pos="1560"/>
              </w:tabs>
              <w:autoSpaceDE w:val="0"/>
              <w:autoSpaceDN w:val="0"/>
              <w:spacing w:before="24" w:line="225" w:lineRule="auto"/>
              <w:ind w:right="275"/>
            </w:pPr>
            <w:r>
              <w:t>Use Outlook or Teams channel to set up appointment for hotwash date</w:t>
            </w:r>
          </w:p>
        </w:tc>
      </w:tr>
      <w:tr w:rsidR="00EB735F" w:rsidRPr="008F1F48" w14:paraId="762EEF39" w14:textId="77777777" w:rsidTr="00824D17">
        <w:trPr>
          <w:trHeight w:val="233"/>
        </w:trPr>
        <w:tc>
          <w:tcPr>
            <w:tcW w:w="536" w:type="dxa"/>
          </w:tcPr>
          <w:p w14:paraId="6C5DE368" w14:textId="44502829" w:rsidR="00EB735F" w:rsidRPr="008F1F48" w:rsidRDefault="00EB735F" w:rsidP="00D57884">
            <w:r w:rsidRPr="008F1F48">
              <w:sym w:font="Wingdings" w:char="F0A8"/>
            </w:r>
          </w:p>
        </w:tc>
        <w:tc>
          <w:tcPr>
            <w:tcW w:w="8555" w:type="dxa"/>
          </w:tcPr>
          <w:p w14:paraId="0CE394D9" w14:textId="77777777" w:rsidR="00EB735F" w:rsidRDefault="00FF15A2" w:rsidP="00D57884">
            <w:pPr>
              <w:widowControl w:val="0"/>
              <w:tabs>
                <w:tab w:val="left" w:pos="1559"/>
                <w:tab w:val="left" w:pos="1560"/>
              </w:tabs>
              <w:autoSpaceDE w:val="0"/>
              <w:autoSpaceDN w:val="0"/>
              <w:spacing w:before="24" w:line="225" w:lineRule="auto"/>
              <w:ind w:right="275"/>
            </w:pPr>
            <w:r>
              <w:t xml:space="preserve">Prepare </w:t>
            </w:r>
            <w:r w:rsidR="00B54925">
              <w:t xml:space="preserve">hotwash template </w:t>
            </w:r>
            <w:r>
              <w:t>materials for hotwash by individualizing to reflect specific objectives and activities.</w:t>
            </w:r>
          </w:p>
          <w:p w14:paraId="38109FC1" w14:textId="758620C2" w:rsidR="00B54925" w:rsidRDefault="00B54925" w:rsidP="00B54925">
            <w:pPr>
              <w:pStyle w:val="ListParagraph"/>
              <w:widowControl w:val="0"/>
              <w:numPr>
                <w:ilvl w:val="0"/>
                <w:numId w:val="3"/>
              </w:numPr>
              <w:tabs>
                <w:tab w:val="left" w:pos="1559"/>
                <w:tab w:val="left" w:pos="1560"/>
              </w:tabs>
              <w:autoSpaceDE w:val="0"/>
              <w:autoSpaceDN w:val="0"/>
              <w:spacing w:before="24" w:line="225" w:lineRule="auto"/>
              <w:ind w:right="275"/>
            </w:pPr>
            <w:r>
              <w:t>Locate hotwash templates</w:t>
            </w:r>
            <w:r w:rsidR="007F4501">
              <w:t xml:space="preserve"> (list location here)</w:t>
            </w:r>
          </w:p>
          <w:p w14:paraId="2AAF86BE" w14:textId="52EC5F71" w:rsidR="00B54925" w:rsidRDefault="00B54925" w:rsidP="00B54925">
            <w:pPr>
              <w:pStyle w:val="ListParagraph"/>
              <w:widowControl w:val="0"/>
              <w:numPr>
                <w:ilvl w:val="0"/>
                <w:numId w:val="3"/>
              </w:numPr>
              <w:tabs>
                <w:tab w:val="left" w:pos="1559"/>
                <w:tab w:val="left" w:pos="1560"/>
              </w:tabs>
              <w:autoSpaceDE w:val="0"/>
              <w:autoSpaceDN w:val="0"/>
              <w:spacing w:before="24" w:line="225" w:lineRule="auto"/>
              <w:ind w:right="275"/>
            </w:pPr>
            <w:r>
              <w:t xml:space="preserve">Add information from step above to Hotwash Agenda, Hotwash PPT, Hotwash Notes, Facilitator </w:t>
            </w:r>
            <w:r w:rsidR="006839A4">
              <w:t xml:space="preserve">Hotwash </w:t>
            </w:r>
            <w:r>
              <w:t>Agenda</w:t>
            </w:r>
          </w:p>
          <w:p w14:paraId="4FEA3201" w14:textId="77777777" w:rsidR="00B54925" w:rsidRDefault="006839A4" w:rsidP="00B54925">
            <w:pPr>
              <w:pStyle w:val="ListParagraph"/>
              <w:widowControl w:val="0"/>
              <w:numPr>
                <w:ilvl w:val="0"/>
                <w:numId w:val="3"/>
              </w:numPr>
              <w:tabs>
                <w:tab w:val="left" w:pos="1559"/>
                <w:tab w:val="left" w:pos="1560"/>
              </w:tabs>
              <w:autoSpaceDE w:val="0"/>
              <w:autoSpaceDN w:val="0"/>
              <w:spacing w:before="24" w:line="225" w:lineRule="auto"/>
              <w:ind w:right="275"/>
            </w:pPr>
            <w:r>
              <w:t>Email hotwash agenda to participants 1-3 days prior to the hotwash</w:t>
            </w:r>
          </w:p>
          <w:p w14:paraId="68EA0E2E" w14:textId="2AE967AE" w:rsidR="006839A4" w:rsidRPr="00EF3663" w:rsidRDefault="006839A4" w:rsidP="00B54925">
            <w:pPr>
              <w:pStyle w:val="ListParagraph"/>
              <w:widowControl w:val="0"/>
              <w:numPr>
                <w:ilvl w:val="0"/>
                <w:numId w:val="3"/>
              </w:numPr>
              <w:tabs>
                <w:tab w:val="left" w:pos="1559"/>
                <w:tab w:val="left" w:pos="1560"/>
              </w:tabs>
              <w:autoSpaceDE w:val="0"/>
              <w:autoSpaceDN w:val="0"/>
              <w:spacing w:before="24" w:line="225" w:lineRule="auto"/>
              <w:ind w:right="275"/>
            </w:pPr>
            <w:r>
              <w:t>Email the hotwash notes template and the facilitator’s hotwash agenda to note takers and facilitator 1 to 2 days prior to the hotwash</w:t>
            </w:r>
          </w:p>
        </w:tc>
      </w:tr>
      <w:tr w:rsidR="00C3297F" w:rsidRPr="008F1F48" w14:paraId="171FDE04" w14:textId="77777777" w:rsidTr="00824D17">
        <w:trPr>
          <w:trHeight w:val="233"/>
        </w:trPr>
        <w:tc>
          <w:tcPr>
            <w:tcW w:w="536" w:type="dxa"/>
          </w:tcPr>
          <w:p w14:paraId="75102FA9" w14:textId="3C7CE080" w:rsidR="00C3297F" w:rsidRPr="008F1F48" w:rsidRDefault="00C3297F" w:rsidP="00D57884">
            <w:r w:rsidRPr="008F1F48">
              <w:sym w:font="Wingdings" w:char="F0A8"/>
            </w:r>
          </w:p>
        </w:tc>
        <w:tc>
          <w:tcPr>
            <w:tcW w:w="8555" w:type="dxa"/>
          </w:tcPr>
          <w:p w14:paraId="0E48B69E" w14:textId="77777777" w:rsidR="00C3297F" w:rsidRDefault="00C3297F" w:rsidP="00D57884">
            <w:pPr>
              <w:widowControl w:val="0"/>
              <w:tabs>
                <w:tab w:val="left" w:pos="1559"/>
                <w:tab w:val="left" w:pos="1560"/>
              </w:tabs>
              <w:autoSpaceDE w:val="0"/>
              <w:autoSpaceDN w:val="0"/>
              <w:spacing w:before="24" w:line="225" w:lineRule="auto"/>
              <w:ind w:right="275"/>
            </w:pPr>
            <w:r>
              <w:t>Day of Hotwash:</w:t>
            </w:r>
          </w:p>
          <w:p w14:paraId="31462AEF" w14:textId="58D95984" w:rsidR="00C3297F" w:rsidRDefault="00C3297F" w:rsidP="00C3297F">
            <w:pPr>
              <w:pStyle w:val="ListParagraph"/>
              <w:widowControl w:val="0"/>
              <w:numPr>
                <w:ilvl w:val="0"/>
                <w:numId w:val="4"/>
              </w:numPr>
              <w:tabs>
                <w:tab w:val="left" w:pos="1559"/>
                <w:tab w:val="left" w:pos="1560"/>
              </w:tabs>
              <w:autoSpaceDE w:val="0"/>
              <w:autoSpaceDN w:val="0"/>
              <w:spacing w:before="24" w:line="225" w:lineRule="auto"/>
              <w:ind w:right="275"/>
            </w:pPr>
            <w:r>
              <w:t>Log in early to Teams hotwash</w:t>
            </w:r>
          </w:p>
          <w:p w14:paraId="6D25487A" w14:textId="77777777" w:rsidR="00C3297F" w:rsidRDefault="00C3297F" w:rsidP="00C3297F">
            <w:pPr>
              <w:pStyle w:val="ListParagraph"/>
              <w:widowControl w:val="0"/>
              <w:numPr>
                <w:ilvl w:val="0"/>
                <w:numId w:val="4"/>
              </w:numPr>
              <w:tabs>
                <w:tab w:val="left" w:pos="1559"/>
                <w:tab w:val="left" w:pos="1560"/>
              </w:tabs>
              <w:autoSpaceDE w:val="0"/>
              <w:autoSpaceDN w:val="0"/>
              <w:spacing w:before="24" w:line="225" w:lineRule="auto"/>
              <w:ind w:right="275"/>
            </w:pPr>
            <w:r>
              <w:t>Bring up hotwash PowerPoint and share your screen</w:t>
            </w:r>
          </w:p>
          <w:p w14:paraId="6220A832" w14:textId="77777777" w:rsidR="00C3297F" w:rsidRDefault="00C3297F" w:rsidP="00C3297F">
            <w:pPr>
              <w:pStyle w:val="ListParagraph"/>
              <w:widowControl w:val="0"/>
              <w:numPr>
                <w:ilvl w:val="0"/>
                <w:numId w:val="4"/>
              </w:numPr>
              <w:tabs>
                <w:tab w:val="left" w:pos="1559"/>
                <w:tab w:val="left" w:pos="1560"/>
              </w:tabs>
              <w:autoSpaceDE w:val="0"/>
              <w:autoSpaceDN w:val="0"/>
              <w:spacing w:before="24" w:line="225" w:lineRule="auto"/>
              <w:ind w:right="275"/>
            </w:pPr>
            <w:r>
              <w:t>Have your note taker’s template ready to take notes (you are back up note taker if there is not a primary note taker).</w:t>
            </w:r>
          </w:p>
          <w:p w14:paraId="09016F84" w14:textId="3461B72E" w:rsidR="00C3297F" w:rsidRDefault="00C3297F" w:rsidP="00C3297F">
            <w:pPr>
              <w:pStyle w:val="ListParagraph"/>
              <w:widowControl w:val="0"/>
              <w:numPr>
                <w:ilvl w:val="0"/>
                <w:numId w:val="4"/>
              </w:numPr>
              <w:tabs>
                <w:tab w:val="left" w:pos="1559"/>
                <w:tab w:val="left" w:pos="1560"/>
              </w:tabs>
              <w:autoSpaceDE w:val="0"/>
              <w:autoSpaceDN w:val="0"/>
              <w:spacing w:before="24" w:line="225" w:lineRule="auto"/>
              <w:ind w:right="275"/>
            </w:pPr>
            <w:r>
              <w:t>Take notes, begin recording of meeting when directed, and advance slides throughout the hotwash.</w:t>
            </w:r>
          </w:p>
        </w:tc>
      </w:tr>
      <w:tr w:rsidR="00C3297F" w:rsidRPr="008F1F48" w14:paraId="5BBBED37" w14:textId="77777777" w:rsidTr="00824D17">
        <w:trPr>
          <w:trHeight w:val="233"/>
        </w:trPr>
        <w:tc>
          <w:tcPr>
            <w:tcW w:w="536" w:type="dxa"/>
          </w:tcPr>
          <w:p w14:paraId="6CF42626" w14:textId="2D2CDE49" w:rsidR="00C3297F" w:rsidRPr="008F1F48" w:rsidRDefault="00C3297F" w:rsidP="00D57884">
            <w:r w:rsidRPr="008F1F48">
              <w:sym w:font="Wingdings" w:char="F0A8"/>
            </w:r>
          </w:p>
        </w:tc>
        <w:tc>
          <w:tcPr>
            <w:tcW w:w="8555" w:type="dxa"/>
          </w:tcPr>
          <w:p w14:paraId="02F145C8" w14:textId="77777777" w:rsidR="004E6289" w:rsidRDefault="00C3297F" w:rsidP="00D57884">
            <w:pPr>
              <w:widowControl w:val="0"/>
              <w:tabs>
                <w:tab w:val="left" w:pos="1559"/>
                <w:tab w:val="left" w:pos="1560"/>
              </w:tabs>
              <w:autoSpaceDE w:val="0"/>
              <w:autoSpaceDN w:val="0"/>
              <w:spacing w:before="24" w:line="225" w:lineRule="auto"/>
              <w:ind w:right="275"/>
            </w:pPr>
            <w:r>
              <w:t>After hotwash</w:t>
            </w:r>
            <w:r w:rsidR="004E6289">
              <w:t>:</w:t>
            </w:r>
          </w:p>
          <w:p w14:paraId="6D687776" w14:textId="1281C0B3" w:rsidR="004E6289" w:rsidRDefault="004E6289" w:rsidP="007F4501">
            <w:pPr>
              <w:pStyle w:val="ListParagraph"/>
              <w:widowControl w:val="0"/>
              <w:numPr>
                <w:ilvl w:val="0"/>
                <w:numId w:val="5"/>
              </w:numPr>
              <w:tabs>
                <w:tab w:val="left" w:pos="1559"/>
                <w:tab w:val="left" w:pos="1560"/>
              </w:tabs>
              <w:autoSpaceDE w:val="0"/>
              <w:autoSpaceDN w:val="0"/>
              <w:spacing w:before="24" w:line="225" w:lineRule="auto"/>
              <w:ind w:right="275"/>
            </w:pPr>
            <w:r>
              <w:t>S</w:t>
            </w:r>
            <w:r w:rsidR="00C3297F">
              <w:t>end email to hotwash attendees with link to take the hotwash follow-up online survey. Email message template can be found here:</w:t>
            </w:r>
            <w:r w:rsidR="007F4501">
              <w:t xml:space="preserve"> (list location)</w:t>
            </w:r>
            <w:r w:rsidR="00C3297F">
              <w:t xml:space="preserve"> </w:t>
            </w:r>
            <w:r>
              <w:t>Locate the hotwash recording and link it to the Teams channel (</w:t>
            </w:r>
            <w:r w:rsidR="007F4501">
              <w:t xml:space="preserve">list location). </w:t>
            </w:r>
            <w:r w:rsidR="002B371D">
              <w:t xml:space="preserve">Instructions on </w:t>
            </w:r>
            <w:r w:rsidR="007F4501">
              <w:t xml:space="preserve">recordings (list location here). </w:t>
            </w:r>
          </w:p>
        </w:tc>
      </w:tr>
      <w:tr w:rsidR="00EB735F" w:rsidRPr="008F1F48" w14:paraId="2629BEDA" w14:textId="77777777" w:rsidTr="00824D17">
        <w:trPr>
          <w:trHeight w:val="233"/>
        </w:trPr>
        <w:tc>
          <w:tcPr>
            <w:tcW w:w="536" w:type="dxa"/>
          </w:tcPr>
          <w:p w14:paraId="1D81D249" w14:textId="52218828" w:rsidR="00EB735F" w:rsidRPr="008F1F48" w:rsidRDefault="00EB735F" w:rsidP="00D57884">
            <w:r w:rsidRPr="008F1F48">
              <w:sym w:font="Wingdings" w:char="F0A8"/>
            </w:r>
          </w:p>
        </w:tc>
        <w:tc>
          <w:tcPr>
            <w:tcW w:w="8555" w:type="dxa"/>
          </w:tcPr>
          <w:p w14:paraId="186CEF6C" w14:textId="32F16C60" w:rsidR="00EB735F" w:rsidRPr="00EF3663" w:rsidRDefault="00D63103" w:rsidP="00D57884">
            <w:pPr>
              <w:widowControl w:val="0"/>
              <w:tabs>
                <w:tab w:val="left" w:pos="1559"/>
                <w:tab w:val="left" w:pos="1560"/>
              </w:tabs>
              <w:autoSpaceDE w:val="0"/>
              <w:autoSpaceDN w:val="0"/>
              <w:spacing w:before="24" w:line="225" w:lineRule="auto"/>
              <w:ind w:right="275"/>
            </w:pPr>
            <w:r>
              <w:t>Consult with section, branch, group, unit, team leads in material and report development.</w:t>
            </w:r>
          </w:p>
        </w:tc>
      </w:tr>
      <w:tr w:rsidR="00EB735F" w:rsidRPr="008F1F48" w14:paraId="0BDAB916" w14:textId="77777777" w:rsidTr="00824D17">
        <w:trPr>
          <w:trHeight w:val="233"/>
        </w:trPr>
        <w:tc>
          <w:tcPr>
            <w:tcW w:w="536" w:type="dxa"/>
          </w:tcPr>
          <w:p w14:paraId="0A5430E5" w14:textId="6B714982" w:rsidR="00EB735F" w:rsidRPr="008F1F48" w:rsidRDefault="00EB735F" w:rsidP="00D57884">
            <w:r w:rsidRPr="008F1F48">
              <w:sym w:font="Wingdings" w:char="F0A8"/>
            </w:r>
          </w:p>
        </w:tc>
        <w:tc>
          <w:tcPr>
            <w:tcW w:w="8555" w:type="dxa"/>
          </w:tcPr>
          <w:p w14:paraId="5AE4854D" w14:textId="2383CA53" w:rsidR="00EB735F" w:rsidRPr="00EF3663" w:rsidRDefault="00D63103" w:rsidP="00D57884">
            <w:pPr>
              <w:widowControl w:val="0"/>
              <w:tabs>
                <w:tab w:val="left" w:pos="1559"/>
                <w:tab w:val="left" w:pos="1560"/>
              </w:tabs>
              <w:autoSpaceDE w:val="0"/>
              <w:autoSpaceDN w:val="0"/>
              <w:spacing w:before="24" w:line="225" w:lineRule="auto"/>
              <w:ind w:right="275"/>
            </w:pPr>
            <w:r>
              <w:t xml:space="preserve">Work with notetakers to finalize hotwash notes. </w:t>
            </w:r>
          </w:p>
        </w:tc>
      </w:tr>
      <w:tr w:rsidR="00EB735F" w:rsidRPr="008F1F48" w14:paraId="47C2FF3C" w14:textId="77777777" w:rsidTr="00824D17">
        <w:trPr>
          <w:trHeight w:val="233"/>
        </w:trPr>
        <w:tc>
          <w:tcPr>
            <w:tcW w:w="536" w:type="dxa"/>
          </w:tcPr>
          <w:p w14:paraId="72231F38" w14:textId="741DFE67" w:rsidR="00EB735F" w:rsidRPr="008F1F48" w:rsidRDefault="00EB735F" w:rsidP="00D57884">
            <w:r w:rsidRPr="008F1F48">
              <w:sym w:font="Wingdings" w:char="F0A8"/>
            </w:r>
          </w:p>
        </w:tc>
        <w:tc>
          <w:tcPr>
            <w:tcW w:w="8555" w:type="dxa"/>
          </w:tcPr>
          <w:p w14:paraId="4871908B" w14:textId="7B60EB29" w:rsidR="00EB735F" w:rsidRPr="00EF3663" w:rsidRDefault="00D63103" w:rsidP="00D57884">
            <w:pPr>
              <w:widowControl w:val="0"/>
              <w:tabs>
                <w:tab w:val="left" w:pos="1559"/>
                <w:tab w:val="left" w:pos="1560"/>
              </w:tabs>
              <w:autoSpaceDE w:val="0"/>
              <w:autoSpaceDN w:val="0"/>
              <w:spacing w:before="24" w:line="225" w:lineRule="auto"/>
              <w:ind w:right="275"/>
            </w:pPr>
            <w:r>
              <w:t xml:space="preserve">Work with </w:t>
            </w:r>
            <w:r w:rsidR="00207BA4">
              <w:t>D</w:t>
            </w:r>
            <w:r>
              <w:t xml:space="preserve">ata </w:t>
            </w:r>
            <w:r w:rsidR="00207BA4">
              <w:t>A</w:t>
            </w:r>
            <w:r>
              <w:t xml:space="preserve">nalysts to draft after action </w:t>
            </w:r>
            <w:r w:rsidR="00181BCA">
              <w:t xml:space="preserve">review </w:t>
            </w:r>
            <w:r>
              <w:t xml:space="preserve">reports, corrective actions, and improvement plans </w:t>
            </w:r>
          </w:p>
        </w:tc>
      </w:tr>
      <w:tr w:rsidR="00EB735F" w:rsidRPr="008F1F48" w14:paraId="18E7B580" w14:textId="77777777" w:rsidTr="00824D17">
        <w:trPr>
          <w:trHeight w:val="233"/>
        </w:trPr>
        <w:tc>
          <w:tcPr>
            <w:tcW w:w="536" w:type="dxa"/>
          </w:tcPr>
          <w:p w14:paraId="642525B6" w14:textId="3DB5B120" w:rsidR="00EB735F" w:rsidRPr="008F1F48" w:rsidRDefault="00EB735F" w:rsidP="00D57884">
            <w:r w:rsidRPr="008F1F48">
              <w:sym w:font="Wingdings" w:char="F0A8"/>
            </w:r>
          </w:p>
        </w:tc>
        <w:tc>
          <w:tcPr>
            <w:tcW w:w="8555" w:type="dxa"/>
          </w:tcPr>
          <w:p w14:paraId="0024A557" w14:textId="1B8E6B6A" w:rsidR="00EB735F" w:rsidRPr="00EF3663" w:rsidRDefault="00207BA4" w:rsidP="00D57884">
            <w:pPr>
              <w:widowControl w:val="0"/>
              <w:tabs>
                <w:tab w:val="left" w:pos="1559"/>
                <w:tab w:val="left" w:pos="1560"/>
              </w:tabs>
              <w:autoSpaceDE w:val="0"/>
              <w:autoSpaceDN w:val="0"/>
              <w:spacing w:before="24" w:line="225" w:lineRule="auto"/>
              <w:ind w:right="275"/>
            </w:pPr>
            <w:r>
              <w:t>Prepare, with Data Analysts, presentations</w:t>
            </w:r>
            <w:r w:rsidR="00C04902">
              <w:t>,</w:t>
            </w:r>
            <w:r>
              <w:t xml:space="preserve"> and other materials to share findings and themes.</w:t>
            </w:r>
          </w:p>
        </w:tc>
      </w:tr>
      <w:tr w:rsidR="00EB735F" w:rsidRPr="008F1F48" w14:paraId="0EEB3509" w14:textId="77777777" w:rsidTr="00824D17">
        <w:trPr>
          <w:trHeight w:val="233"/>
        </w:trPr>
        <w:tc>
          <w:tcPr>
            <w:tcW w:w="536" w:type="dxa"/>
          </w:tcPr>
          <w:p w14:paraId="12AD3D4A" w14:textId="7E58EE44" w:rsidR="00EB735F" w:rsidRPr="008F1F48" w:rsidRDefault="00EB735F" w:rsidP="00D57884">
            <w:r w:rsidRPr="008F1F48">
              <w:sym w:font="Wingdings" w:char="F0A8"/>
            </w:r>
          </w:p>
        </w:tc>
        <w:tc>
          <w:tcPr>
            <w:tcW w:w="8555" w:type="dxa"/>
          </w:tcPr>
          <w:p w14:paraId="1B14FAEE" w14:textId="0ECFB0B8" w:rsidR="00EB735F" w:rsidRPr="00EF3663" w:rsidRDefault="006E62DE" w:rsidP="00D57884">
            <w:pPr>
              <w:widowControl w:val="0"/>
              <w:tabs>
                <w:tab w:val="left" w:pos="1559"/>
                <w:tab w:val="left" w:pos="1560"/>
              </w:tabs>
              <w:autoSpaceDE w:val="0"/>
              <w:autoSpaceDN w:val="0"/>
              <w:spacing w:before="24" w:line="225" w:lineRule="auto"/>
              <w:ind w:right="275"/>
            </w:pPr>
            <w:r>
              <w:t>Support other team members, as needed.</w:t>
            </w:r>
          </w:p>
        </w:tc>
      </w:tr>
    </w:tbl>
    <w:p w14:paraId="79FFF695" w14:textId="6BA39F39" w:rsidR="008F5504" w:rsidRDefault="008F5504"/>
    <w:p w14:paraId="7F203986" w14:textId="77777777" w:rsidR="008F5504" w:rsidRDefault="008F5504"/>
    <w:sectPr w:rsidR="008F5504" w:rsidSect="006E62DE">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0F1"/>
    <w:multiLevelType w:val="hybridMultilevel"/>
    <w:tmpl w:val="44E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31D4C"/>
    <w:multiLevelType w:val="hybridMultilevel"/>
    <w:tmpl w:val="3BC8D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90825"/>
    <w:multiLevelType w:val="hybridMultilevel"/>
    <w:tmpl w:val="26A2A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467C0"/>
    <w:multiLevelType w:val="hybridMultilevel"/>
    <w:tmpl w:val="CCF2E914"/>
    <w:lvl w:ilvl="0" w:tplc="04090003">
      <w:start w:val="1"/>
      <w:numFmt w:val="bullet"/>
      <w:lvlText w:val="o"/>
      <w:lvlJc w:val="left"/>
      <w:pPr>
        <w:ind w:left="720" w:hanging="360"/>
      </w:pPr>
      <w:rPr>
        <w:rFonts w:ascii="Courier New" w:hAnsi="Courier New" w:cs="Courier New" w:hint="default"/>
      </w:rPr>
    </w:lvl>
    <w:lvl w:ilvl="1" w:tplc="E2F20942">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A26DF"/>
    <w:multiLevelType w:val="hybridMultilevel"/>
    <w:tmpl w:val="F9D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06"/>
    <w:rsid w:val="00160506"/>
    <w:rsid w:val="00181BCA"/>
    <w:rsid w:val="001F10DB"/>
    <w:rsid w:val="00207BA4"/>
    <w:rsid w:val="002B371D"/>
    <w:rsid w:val="004E6289"/>
    <w:rsid w:val="00630DF3"/>
    <w:rsid w:val="006839A4"/>
    <w:rsid w:val="006B41A9"/>
    <w:rsid w:val="006E62DE"/>
    <w:rsid w:val="00706A0C"/>
    <w:rsid w:val="007210DE"/>
    <w:rsid w:val="007742E0"/>
    <w:rsid w:val="007B6339"/>
    <w:rsid w:val="007C47AF"/>
    <w:rsid w:val="007F4501"/>
    <w:rsid w:val="00824D17"/>
    <w:rsid w:val="008F5504"/>
    <w:rsid w:val="0095091F"/>
    <w:rsid w:val="009A4E6D"/>
    <w:rsid w:val="009F4A70"/>
    <w:rsid w:val="00A558FD"/>
    <w:rsid w:val="00A85543"/>
    <w:rsid w:val="00B54925"/>
    <w:rsid w:val="00BA6227"/>
    <w:rsid w:val="00BB0C36"/>
    <w:rsid w:val="00BF67B3"/>
    <w:rsid w:val="00C04902"/>
    <w:rsid w:val="00C3297F"/>
    <w:rsid w:val="00C8135F"/>
    <w:rsid w:val="00C964A8"/>
    <w:rsid w:val="00D63103"/>
    <w:rsid w:val="00E35897"/>
    <w:rsid w:val="00EB735F"/>
    <w:rsid w:val="00FF15A2"/>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2A05"/>
  <w15:chartTrackingRefBased/>
  <w15:docId w15:val="{FE656A78-A00F-4F3D-A126-0599B5D0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506"/>
    <w:pPr>
      <w:ind w:left="720"/>
      <w:contextualSpacing/>
    </w:pPr>
  </w:style>
  <w:style w:type="paragraph" w:styleId="NormalWeb">
    <w:name w:val="Normal (Web)"/>
    <w:basedOn w:val="Normal"/>
    <w:uiPriority w:val="99"/>
    <w:semiHidden/>
    <w:unhideWhenUsed/>
    <w:rsid w:val="00C329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24D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Scullard, Mickey (MDH)</dc:creator>
  <cp:keywords/>
  <dc:description/>
  <cp:lastModifiedBy>Scullard, Mickey (MDH)</cp:lastModifiedBy>
  <cp:revision>4</cp:revision>
  <dcterms:created xsi:type="dcterms:W3CDTF">2022-03-29T23:48:00Z</dcterms:created>
  <dcterms:modified xsi:type="dcterms:W3CDTF">2022-03-31T00:28:00Z</dcterms:modified>
</cp:coreProperties>
</file>