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5BDC" w14:textId="77777777" w:rsidR="00B94C9F" w:rsidRDefault="00B94C9F" w:rsidP="002C0187">
      <w:pPr>
        <w:pStyle w:val="LOGO"/>
      </w:pPr>
      <w:r>
        <w:drawing>
          <wp:inline distT="0" distB="0" distL="0" distR="0" wp14:anchorId="180D9471" wp14:editId="5C046B8C">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0F6B7A12" w14:textId="65E8C332" w:rsidR="003A3EE7" w:rsidRPr="003A3EE7" w:rsidRDefault="003A3EE7" w:rsidP="00B94C9F">
      <w:pPr>
        <w:pStyle w:val="AddressBlockDate"/>
        <w:rPr>
          <w:rStyle w:val="SubtitleChar"/>
        </w:rPr>
      </w:pPr>
      <w:r w:rsidRPr="00D1357F">
        <w:rPr>
          <w:rStyle w:val="Heading1Char"/>
        </w:rPr>
        <w:t>Attachment G: Application Evaluation Scoring Criteria</w:t>
      </w:r>
      <w:r>
        <w:rPr>
          <w:rFonts w:eastAsiaTheme="majorEastAsia" w:cstheme="majorBidi"/>
          <w:b/>
          <w:color w:val="003865" w:themeColor="accent1"/>
          <w:spacing w:val="-10"/>
          <w:sz w:val="48"/>
          <w:szCs w:val="48"/>
        </w:rPr>
        <w:br/>
      </w:r>
      <w:r w:rsidRPr="00D1357F">
        <w:rPr>
          <w:rStyle w:val="SubtitleChar"/>
        </w:rPr>
        <w:t>Traumatic Brain Injury Grant Request for Proposal</w:t>
      </w:r>
    </w:p>
    <w:p w14:paraId="3E94368B" w14:textId="38A82159" w:rsidR="003A3EE7" w:rsidRDefault="003A3EE7" w:rsidP="003A3EE7">
      <w:pPr>
        <w:rPr>
          <w:rFonts w:eastAsia="Calibri"/>
        </w:rPr>
      </w:pPr>
      <w:r w:rsidRPr="6709BA2D">
        <w:rPr>
          <w:rFonts w:eastAsia="Calibri"/>
        </w:rPr>
        <w:t xml:space="preserve">A numerical scoring system will be used to evaluate eligible applications. Scores will be used to develop final recommendations. Applicants are encouraged to score their own application using the evaluation scoresheet before submitting their application. This step is not required but may help ensure applications address the criteria evaluators will use to score applications.  </w:t>
      </w:r>
    </w:p>
    <w:p w14:paraId="56FD39E7" w14:textId="423C401F" w:rsidR="003A3EE7" w:rsidRPr="00CD6300" w:rsidRDefault="003A3EE7" w:rsidP="003A3EE7">
      <w:pPr>
        <w:pStyle w:val="Heading2"/>
        <w:rPr>
          <w:rFonts w:eastAsia="Calibri"/>
          <w:spacing w:val="-2"/>
        </w:rPr>
      </w:pPr>
      <w:r w:rsidRPr="006053E8">
        <w:rPr>
          <w:rFonts w:eastAsia="Calibri"/>
        </w:rPr>
        <w:t>Scoring</w:t>
      </w:r>
      <w:r w:rsidRPr="006053E8">
        <w:rPr>
          <w:rFonts w:eastAsia="Calibri"/>
          <w:spacing w:val="-2"/>
        </w:rPr>
        <w:t xml:space="preserve"> </w:t>
      </w:r>
      <w:r w:rsidRPr="006053E8">
        <w:rPr>
          <w:rFonts w:eastAsia="Calibri"/>
        </w:rPr>
        <w:t>–</w:t>
      </w:r>
      <w:r w:rsidRPr="006053E8">
        <w:rPr>
          <w:rFonts w:eastAsia="Calibri"/>
          <w:spacing w:val="-4"/>
        </w:rPr>
        <w:t xml:space="preserve"> </w:t>
      </w:r>
      <w:r w:rsidRPr="006053E8">
        <w:rPr>
          <w:rFonts w:eastAsia="Calibri"/>
        </w:rPr>
        <w:t>Scored</w:t>
      </w:r>
      <w:r w:rsidRPr="006053E8">
        <w:rPr>
          <w:rFonts w:eastAsia="Calibri"/>
          <w:spacing w:val="-1"/>
        </w:rPr>
        <w:t xml:space="preserve"> </w:t>
      </w:r>
      <w:r w:rsidRPr="006053E8">
        <w:rPr>
          <w:rFonts w:eastAsia="Calibri"/>
        </w:rPr>
        <w:t>up</w:t>
      </w:r>
      <w:r w:rsidRPr="006053E8">
        <w:rPr>
          <w:rFonts w:eastAsia="Calibri"/>
          <w:spacing w:val="-3"/>
        </w:rPr>
        <w:t xml:space="preserve"> </w:t>
      </w:r>
      <w:r w:rsidRPr="006053E8">
        <w:rPr>
          <w:rFonts w:eastAsia="Calibri"/>
        </w:rPr>
        <w:t>to</w:t>
      </w:r>
      <w:r w:rsidRPr="006053E8">
        <w:rPr>
          <w:rFonts w:eastAsia="Calibri"/>
          <w:spacing w:val="-3"/>
        </w:rPr>
        <w:t xml:space="preserve"> </w:t>
      </w:r>
      <w:r>
        <w:rPr>
          <w:rFonts w:eastAsia="Calibri"/>
          <w:spacing w:val="-3"/>
        </w:rPr>
        <w:t xml:space="preserve">maximum of </w:t>
      </w:r>
      <w:r w:rsidRPr="006053E8">
        <w:rPr>
          <w:rFonts w:eastAsia="Calibri"/>
        </w:rPr>
        <w:t>100</w:t>
      </w:r>
      <w:r w:rsidRPr="006053E8">
        <w:rPr>
          <w:rFonts w:eastAsia="Calibri"/>
          <w:spacing w:val="-3"/>
        </w:rPr>
        <w:t xml:space="preserve"> </w:t>
      </w:r>
      <w:r w:rsidRPr="006053E8">
        <w:rPr>
          <w:rFonts w:eastAsia="Calibri"/>
          <w:spacing w:val="-2"/>
        </w:rPr>
        <w:t>points</w:t>
      </w:r>
    </w:p>
    <w:p w14:paraId="4BA330BA" w14:textId="77777777" w:rsidR="003A3EE7" w:rsidRPr="006053E8" w:rsidRDefault="003A3EE7" w:rsidP="003A3EE7">
      <w:pPr>
        <w:pStyle w:val="TableorChartTitle"/>
        <w:rPr>
          <w:rFonts w:eastAsia="Calibri"/>
        </w:rPr>
      </w:pPr>
      <w:r w:rsidRPr="006053E8">
        <w:rPr>
          <w:rFonts w:eastAsia="Calibri"/>
        </w:rPr>
        <w:t xml:space="preserve">Attachment </w:t>
      </w:r>
      <w:r>
        <w:rPr>
          <w:rFonts w:eastAsia="Calibri"/>
        </w:rPr>
        <w:t>B Application Narrative</w:t>
      </w:r>
      <w:r w:rsidRPr="006053E8">
        <w:rPr>
          <w:rFonts w:eastAsia="Calibri"/>
        </w:rPr>
        <w:t xml:space="preserve">: </w:t>
      </w:r>
      <w:r>
        <w:rPr>
          <w:rFonts w:eastAsia="Calibri"/>
        </w:rPr>
        <w:t>(40 Points)</w:t>
      </w:r>
    </w:p>
    <w:tbl>
      <w:tblPr>
        <w:tblStyle w:val="TableGrid11"/>
        <w:tblW w:w="10075" w:type="dxa"/>
        <w:tblLayout w:type="fixed"/>
        <w:tblLook w:val="01E0" w:firstRow="1" w:lastRow="1" w:firstColumn="1" w:lastColumn="1" w:noHBand="0" w:noVBand="0"/>
      </w:tblPr>
      <w:tblGrid>
        <w:gridCol w:w="8095"/>
        <w:gridCol w:w="1980"/>
      </w:tblGrid>
      <w:tr w:rsidR="003A3EE7" w:rsidRPr="00BB601B" w14:paraId="76074622" w14:textId="77777777" w:rsidTr="001C5719">
        <w:trPr>
          <w:cnfStyle w:val="100000000000" w:firstRow="1" w:lastRow="0" w:firstColumn="0" w:lastColumn="0" w:oddVBand="0" w:evenVBand="0" w:oddHBand="0" w:evenHBand="0" w:firstRowFirstColumn="0" w:firstRowLastColumn="0" w:lastRowFirstColumn="0" w:lastRowLastColumn="0"/>
          <w:trHeight w:val="244"/>
        </w:trPr>
        <w:tc>
          <w:tcPr>
            <w:tcW w:w="8095" w:type="dxa"/>
          </w:tcPr>
          <w:p w14:paraId="4E91394B" w14:textId="77777777" w:rsidR="003A3EE7" w:rsidRPr="00E6303F" w:rsidRDefault="003A3EE7" w:rsidP="003A3EE7">
            <w:pPr>
              <w:rPr>
                <w:rFonts w:eastAsia="Calibri"/>
                <w:bCs/>
              </w:rPr>
            </w:pPr>
            <w:r w:rsidRPr="00E6303F">
              <w:rPr>
                <w:rFonts w:eastAsia="Calibri"/>
              </w:rPr>
              <w:t>Criteria</w:t>
            </w:r>
          </w:p>
        </w:tc>
        <w:tc>
          <w:tcPr>
            <w:tcW w:w="1980" w:type="dxa"/>
          </w:tcPr>
          <w:p w14:paraId="344FD766" w14:textId="02952D41" w:rsidR="003A3EE7" w:rsidRPr="006A3BB1" w:rsidRDefault="003A3EE7" w:rsidP="003A3EE7">
            <w:pPr>
              <w:rPr>
                <w:rFonts w:eastAsia="Calibri"/>
              </w:rPr>
            </w:pPr>
            <w:r w:rsidRPr="006A3BB1">
              <w:rPr>
                <w:rFonts w:eastAsia="Calibri"/>
              </w:rPr>
              <w:t>(1-</w:t>
            </w:r>
            <w:r>
              <w:rPr>
                <w:rFonts w:eastAsia="Calibri"/>
              </w:rPr>
              <w:t>10</w:t>
            </w:r>
            <w:r w:rsidRPr="006A3BB1">
              <w:rPr>
                <w:rFonts w:eastAsia="Calibri"/>
              </w:rPr>
              <w:t xml:space="preserve"> points</w:t>
            </w:r>
            <w:r>
              <w:rPr>
                <w:rFonts w:eastAsia="Calibri"/>
              </w:rPr>
              <w:t xml:space="preserve"> each</w:t>
            </w:r>
            <w:r w:rsidRPr="006A3BB1">
              <w:rPr>
                <w:rFonts w:eastAsia="Calibri"/>
              </w:rPr>
              <w:t>)</w:t>
            </w:r>
          </w:p>
        </w:tc>
      </w:tr>
      <w:tr w:rsidR="003A3EE7" w:rsidRPr="00BB601B" w14:paraId="7735CF60" w14:textId="77777777" w:rsidTr="001C5719">
        <w:trPr>
          <w:cnfStyle w:val="000000100000" w:firstRow="0" w:lastRow="0" w:firstColumn="0" w:lastColumn="0" w:oddVBand="0" w:evenVBand="0" w:oddHBand="1" w:evenHBand="0" w:firstRowFirstColumn="0" w:firstRowLastColumn="0" w:lastRowFirstColumn="0" w:lastRowLastColumn="0"/>
          <w:trHeight w:val="870"/>
        </w:trPr>
        <w:tc>
          <w:tcPr>
            <w:tcW w:w="8095" w:type="dxa"/>
          </w:tcPr>
          <w:p w14:paraId="101A7DA4" w14:textId="77777777" w:rsidR="003A3EE7" w:rsidRPr="00E6303F" w:rsidRDefault="003A3EE7" w:rsidP="003A3EE7">
            <w:pPr>
              <w:rPr>
                <w:color w:val="000000"/>
                <w:highlight w:val="green"/>
              </w:rPr>
            </w:pPr>
            <w:r w:rsidRPr="00E6303F">
              <w:rPr>
                <w:rFonts w:eastAsia="Calibri"/>
              </w:rPr>
              <w:t xml:space="preserve">The applicant organization currently provides Resource Facilitation Services to individuals and their families who have sustained a TBI. They are well positioned and experienced in providing the needed Resource Facilitation Services. They meet the criteria of organization purpose defined by the legislation: </w:t>
            </w:r>
            <w:r w:rsidRPr="00E6303F">
              <w:rPr>
                <w:color w:val="000000"/>
              </w:rPr>
              <w:t>(1) the promotion of public, family, survivor, and professional awareness of the incidence and consequences of traumatic brain injury; (2) the provision of a network of support for persons with traumatic brain injury, their families, and friends; (3) the development and support of programs and services to prevent traumatic brain injury; (4) the establishment of education programs for persons with traumatic brain injury; and (5) the empowerment of persons with traumatic brain injury through participation in its governance.</w:t>
            </w:r>
          </w:p>
        </w:tc>
        <w:tc>
          <w:tcPr>
            <w:tcW w:w="1980" w:type="dxa"/>
          </w:tcPr>
          <w:p w14:paraId="6352B6A5" w14:textId="77777777" w:rsidR="003A3EE7" w:rsidRPr="00E6303F" w:rsidRDefault="003A3EE7" w:rsidP="003A3EE7">
            <w:pPr>
              <w:rPr>
                <w:rFonts w:eastAsia="Calibri"/>
                <w:highlight w:val="green"/>
              </w:rPr>
            </w:pPr>
          </w:p>
        </w:tc>
      </w:tr>
      <w:tr w:rsidR="003A3EE7" w:rsidRPr="00BB601B" w14:paraId="1BB89479" w14:textId="77777777" w:rsidTr="001C5719">
        <w:trPr>
          <w:cnfStyle w:val="000000010000" w:firstRow="0" w:lastRow="0" w:firstColumn="0" w:lastColumn="0" w:oddVBand="0" w:evenVBand="0" w:oddHBand="0" w:evenHBand="1" w:firstRowFirstColumn="0" w:firstRowLastColumn="0" w:lastRowFirstColumn="0" w:lastRowLastColumn="0"/>
          <w:trHeight w:val="870"/>
        </w:trPr>
        <w:tc>
          <w:tcPr>
            <w:tcW w:w="8095" w:type="dxa"/>
          </w:tcPr>
          <w:p w14:paraId="6661843E" w14:textId="77777777" w:rsidR="003A3EE7" w:rsidRPr="6709BA2D" w:rsidRDefault="003A3EE7" w:rsidP="003A3EE7">
            <w:pPr>
              <w:rPr>
                <w:rFonts w:eastAsia="Calibri"/>
              </w:rPr>
            </w:pPr>
            <w:r w:rsidRPr="6709BA2D">
              <w:rPr>
                <w:rFonts w:eastAsia="Calibri"/>
              </w:rPr>
              <w:t xml:space="preserve">The applicant organization has a plan to collaborate effectively with </w:t>
            </w:r>
            <w:r>
              <w:rPr>
                <w:rFonts w:eastAsia="Calibri"/>
              </w:rPr>
              <w:t xml:space="preserve">state, federal, and </w:t>
            </w:r>
            <w:r w:rsidRPr="6709BA2D">
              <w:rPr>
                <w:rFonts w:eastAsia="Calibri"/>
              </w:rPr>
              <w:t xml:space="preserve">other community organizations </w:t>
            </w:r>
            <w:r>
              <w:rPr>
                <w:rFonts w:eastAsia="Calibri"/>
              </w:rPr>
              <w:t>involved with the identification, prevention, treatment, and follow-up of persons with TBI.</w:t>
            </w:r>
          </w:p>
        </w:tc>
        <w:tc>
          <w:tcPr>
            <w:tcW w:w="1980" w:type="dxa"/>
          </w:tcPr>
          <w:p w14:paraId="461B2DCB" w14:textId="77777777" w:rsidR="003A3EE7" w:rsidRDefault="003A3EE7" w:rsidP="003A3EE7">
            <w:pPr>
              <w:rPr>
                <w:rFonts w:eastAsia="Calibri"/>
              </w:rPr>
            </w:pPr>
          </w:p>
        </w:tc>
      </w:tr>
      <w:tr w:rsidR="003A3EE7" w:rsidRPr="00BB46BF" w14:paraId="1D113929" w14:textId="77777777" w:rsidTr="001C5719">
        <w:trPr>
          <w:cnfStyle w:val="000000100000" w:firstRow="0" w:lastRow="0" w:firstColumn="0" w:lastColumn="0" w:oddVBand="0" w:evenVBand="0" w:oddHBand="1" w:evenHBand="0" w:firstRowFirstColumn="0" w:firstRowLastColumn="0" w:lastRowFirstColumn="0" w:lastRowLastColumn="0"/>
          <w:trHeight w:val="733"/>
        </w:trPr>
        <w:tc>
          <w:tcPr>
            <w:tcW w:w="8095" w:type="dxa"/>
          </w:tcPr>
          <w:p w14:paraId="1324A3A0" w14:textId="77777777" w:rsidR="003A3EE7" w:rsidRDefault="003A3EE7" w:rsidP="003A3EE7">
            <w:pPr>
              <w:rPr>
                <w:rFonts w:eastAsia="Calibri"/>
              </w:rPr>
            </w:pPr>
            <w:r w:rsidRPr="6709BA2D">
              <w:rPr>
                <w:rFonts w:eastAsia="Calibri"/>
              </w:rPr>
              <w:t xml:space="preserve">The applicant organization has clearly defined proposed outcomes which are attainable. The outcomes are measurable, and the applicant has developed a plan to track the desired outcomes.  </w:t>
            </w:r>
          </w:p>
        </w:tc>
        <w:tc>
          <w:tcPr>
            <w:tcW w:w="1980" w:type="dxa"/>
          </w:tcPr>
          <w:p w14:paraId="7FA5F767" w14:textId="77777777" w:rsidR="003A3EE7" w:rsidRPr="003447DF" w:rsidRDefault="003A3EE7" w:rsidP="003A3EE7">
            <w:pPr>
              <w:rPr>
                <w:rFonts w:asciiTheme="minorHAnsi" w:eastAsia="Calibri" w:hAnsiTheme="minorHAnsi" w:cstheme="minorHAnsi"/>
                <w:szCs w:val="28"/>
              </w:rPr>
            </w:pPr>
          </w:p>
        </w:tc>
      </w:tr>
      <w:tr w:rsidR="003A3EE7" w14:paraId="53F779EF" w14:textId="77777777" w:rsidTr="001C5719">
        <w:trPr>
          <w:cnfStyle w:val="000000010000" w:firstRow="0" w:lastRow="0" w:firstColumn="0" w:lastColumn="0" w:oddVBand="0" w:evenVBand="0" w:oddHBand="0" w:evenHBand="1" w:firstRowFirstColumn="0" w:firstRowLastColumn="0" w:lastRowFirstColumn="0" w:lastRowLastColumn="0"/>
          <w:trHeight w:val="733"/>
        </w:trPr>
        <w:tc>
          <w:tcPr>
            <w:tcW w:w="8095" w:type="dxa"/>
          </w:tcPr>
          <w:p w14:paraId="38CA8E6C" w14:textId="77777777" w:rsidR="003A3EE7" w:rsidRDefault="003A3EE7" w:rsidP="003A3EE7">
            <w:pPr>
              <w:rPr>
                <w:rFonts w:eastAsia="Calibri"/>
              </w:rPr>
            </w:pPr>
            <w:r w:rsidRPr="6709BA2D">
              <w:rPr>
                <w:rFonts w:eastAsia="Calibri"/>
              </w:rPr>
              <w:t>The applicant reflects in staffing, leadership, and board (if applicable) the priority population(s) being served or that will be served</w:t>
            </w:r>
            <w:r>
              <w:rPr>
                <w:rFonts w:eastAsia="Calibri"/>
              </w:rPr>
              <w:t xml:space="preserve"> and has demonstrated that they can provide services in a language(s) other than English. They demonstrate an ability to collect consent or a realistic plan to collect consent from patients or patient guardians before contacting with Resource Facilitation Services. </w:t>
            </w:r>
          </w:p>
        </w:tc>
        <w:tc>
          <w:tcPr>
            <w:tcW w:w="1980" w:type="dxa"/>
          </w:tcPr>
          <w:p w14:paraId="4DC6855F" w14:textId="77777777" w:rsidR="003A3EE7" w:rsidRDefault="003A3EE7" w:rsidP="003A3EE7">
            <w:pPr>
              <w:rPr>
                <w:rFonts w:asciiTheme="minorHAnsi" w:eastAsia="Calibri" w:hAnsiTheme="minorHAnsi"/>
              </w:rPr>
            </w:pPr>
          </w:p>
        </w:tc>
      </w:tr>
    </w:tbl>
    <w:p w14:paraId="1CBEB96D" w14:textId="77777777" w:rsidR="003A3EE7" w:rsidRPr="006053E8" w:rsidRDefault="003A3EE7" w:rsidP="003A3EE7">
      <w:pPr>
        <w:pStyle w:val="TableorChartTitle"/>
        <w:rPr>
          <w:rFonts w:eastAsia="Calibri"/>
        </w:rPr>
      </w:pPr>
      <w:r w:rsidRPr="006053E8">
        <w:rPr>
          <w:rFonts w:eastAsia="Calibri"/>
        </w:rPr>
        <w:lastRenderedPageBreak/>
        <w:t xml:space="preserve">Attachment </w:t>
      </w:r>
      <w:r>
        <w:rPr>
          <w:rFonts w:eastAsia="Calibri"/>
        </w:rPr>
        <w:t>C</w:t>
      </w:r>
      <w:r w:rsidRPr="006053E8">
        <w:rPr>
          <w:rFonts w:eastAsia="Calibri"/>
        </w:rPr>
        <w:t>: Work</w:t>
      </w:r>
      <w:r w:rsidRPr="006053E8">
        <w:rPr>
          <w:rFonts w:eastAsia="Calibri"/>
          <w:spacing w:val="-4"/>
        </w:rPr>
        <w:t xml:space="preserve"> </w:t>
      </w:r>
      <w:r w:rsidRPr="006053E8">
        <w:rPr>
          <w:rFonts w:eastAsia="Calibri"/>
        </w:rPr>
        <w:t>Plan</w:t>
      </w:r>
      <w:r w:rsidRPr="006053E8">
        <w:rPr>
          <w:rFonts w:eastAsia="Calibri"/>
          <w:spacing w:val="-4"/>
        </w:rPr>
        <w:t xml:space="preserve"> </w:t>
      </w:r>
      <w:r w:rsidRPr="006053E8">
        <w:rPr>
          <w:rFonts w:eastAsia="Calibri"/>
        </w:rPr>
        <w:t>(</w:t>
      </w:r>
      <w:r>
        <w:rPr>
          <w:rFonts w:eastAsia="Calibri"/>
        </w:rPr>
        <w:t>4</w:t>
      </w:r>
      <w:r w:rsidRPr="006053E8">
        <w:rPr>
          <w:rFonts w:eastAsia="Calibri"/>
        </w:rPr>
        <w:t>0</w:t>
      </w:r>
      <w:r w:rsidRPr="006053E8">
        <w:rPr>
          <w:rFonts w:eastAsia="Calibri"/>
          <w:spacing w:val="-5"/>
        </w:rPr>
        <w:t xml:space="preserve"> </w:t>
      </w:r>
      <w:r w:rsidRPr="006053E8">
        <w:rPr>
          <w:rFonts w:eastAsia="Calibri"/>
          <w:spacing w:val="-2"/>
        </w:rPr>
        <w:t>Points)</w:t>
      </w:r>
    </w:p>
    <w:tbl>
      <w:tblPr>
        <w:tblStyle w:val="TableGrid11"/>
        <w:tblW w:w="10075" w:type="dxa"/>
        <w:tblLayout w:type="fixed"/>
        <w:tblLook w:val="01E0" w:firstRow="1" w:lastRow="1" w:firstColumn="1" w:lastColumn="1" w:noHBand="0" w:noVBand="0"/>
      </w:tblPr>
      <w:tblGrid>
        <w:gridCol w:w="7998"/>
        <w:gridCol w:w="2077"/>
      </w:tblGrid>
      <w:tr w:rsidR="003A3EE7" w:rsidRPr="00BB601B" w14:paraId="05898C20" w14:textId="77777777" w:rsidTr="001C5719">
        <w:trPr>
          <w:cnfStyle w:val="100000000000" w:firstRow="1" w:lastRow="0" w:firstColumn="0" w:lastColumn="0" w:oddVBand="0" w:evenVBand="0" w:oddHBand="0" w:evenHBand="0" w:firstRowFirstColumn="0" w:firstRowLastColumn="0" w:lastRowFirstColumn="0" w:lastRowLastColumn="0"/>
          <w:trHeight w:val="244"/>
        </w:trPr>
        <w:tc>
          <w:tcPr>
            <w:tcW w:w="7998" w:type="dxa"/>
          </w:tcPr>
          <w:p w14:paraId="5BDC42A5" w14:textId="77777777" w:rsidR="003A3EE7" w:rsidRPr="003447DF" w:rsidRDefault="003A3EE7" w:rsidP="003A3EE7">
            <w:pPr>
              <w:rPr>
                <w:rFonts w:asciiTheme="minorHAnsi" w:eastAsia="Calibri" w:hAnsiTheme="minorHAnsi" w:cstheme="minorHAnsi"/>
                <w:bCs/>
                <w:szCs w:val="28"/>
              </w:rPr>
            </w:pPr>
            <w:r w:rsidRPr="003447DF">
              <w:rPr>
                <w:rFonts w:asciiTheme="minorHAnsi" w:eastAsia="Calibri" w:hAnsiTheme="minorHAnsi" w:cstheme="minorHAnsi"/>
                <w:bCs/>
                <w:spacing w:val="-2"/>
                <w:szCs w:val="28"/>
              </w:rPr>
              <w:t>Criteria</w:t>
            </w:r>
          </w:p>
        </w:tc>
        <w:tc>
          <w:tcPr>
            <w:tcW w:w="2077" w:type="dxa"/>
          </w:tcPr>
          <w:p w14:paraId="2BF588B0" w14:textId="7265639A" w:rsidR="003A3EE7" w:rsidRPr="003447DF" w:rsidRDefault="003A3EE7" w:rsidP="003A3EE7">
            <w:pPr>
              <w:rPr>
                <w:rFonts w:asciiTheme="minorHAnsi" w:eastAsia="Calibri" w:hAnsiTheme="minorHAnsi" w:cstheme="minorHAnsi"/>
                <w:bCs/>
                <w:szCs w:val="28"/>
              </w:rPr>
            </w:pPr>
            <w:r>
              <w:rPr>
                <w:rFonts w:asciiTheme="minorHAnsi" w:eastAsia="Calibri" w:hAnsiTheme="minorHAnsi" w:cstheme="minorHAnsi"/>
                <w:bCs/>
                <w:szCs w:val="28"/>
              </w:rPr>
              <w:t>(1-10 points each)</w:t>
            </w:r>
          </w:p>
        </w:tc>
      </w:tr>
      <w:tr w:rsidR="003A3EE7" w:rsidRPr="00BB601B" w14:paraId="6A1F51E3" w14:textId="77777777" w:rsidTr="001C5719">
        <w:trPr>
          <w:cnfStyle w:val="000000100000" w:firstRow="0" w:lastRow="0" w:firstColumn="0" w:lastColumn="0" w:oddVBand="0" w:evenVBand="0" w:oddHBand="1" w:evenHBand="0" w:firstRowFirstColumn="0" w:firstRowLastColumn="0" w:lastRowFirstColumn="0" w:lastRowLastColumn="0"/>
          <w:trHeight w:val="244"/>
        </w:trPr>
        <w:tc>
          <w:tcPr>
            <w:tcW w:w="7998" w:type="dxa"/>
          </w:tcPr>
          <w:p w14:paraId="08D16658" w14:textId="77777777" w:rsidR="003A3EE7" w:rsidRPr="6709BA2D" w:rsidRDefault="003A3EE7" w:rsidP="003A3EE7">
            <w:pPr>
              <w:rPr>
                <w:rFonts w:eastAsia="Calibri"/>
              </w:rPr>
            </w:pPr>
            <w:r w:rsidRPr="6709BA2D">
              <w:rPr>
                <w:rFonts w:eastAsia="Calibri"/>
              </w:rPr>
              <w:t xml:space="preserve">The applicant organization has an overall work plan that describes how achievement of the proposed goals, strategies, and action steps will expand </w:t>
            </w:r>
            <w:r>
              <w:rPr>
                <w:rFonts w:eastAsia="Calibri"/>
              </w:rPr>
              <w:t xml:space="preserve">and </w:t>
            </w:r>
            <w:r w:rsidRPr="6709BA2D">
              <w:rPr>
                <w:rFonts w:eastAsia="Calibri"/>
              </w:rPr>
              <w:t xml:space="preserve">increase the </w:t>
            </w:r>
            <w:r>
              <w:rPr>
                <w:rFonts w:eastAsia="Calibri"/>
              </w:rPr>
              <w:t>Resource Facilitation Services provided to individuals and their families who have sustained a TBI.</w:t>
            </w:r>
          </w:p>
        </w:tc>
        <w:tc>
          <w:tcPr>
            <w:tcW w:w="2077" w:type="dxa"/>
          </w:tcPr>
          <w:p w14:paraId="644FF2B7" w14:textId="77777777" w:rsidR="003A3EE7" w:rsidRDefault="003A3EE7" w:rsidP="003A3EE7">
            <w:pPr>
              <w:rPr>
                <w:rFonts w:asciiTheme="minorHAnsi" w:eastAsia="Calibri" w:hAnsiTheme="minorHAnsi" w:cstheme="minorHAnsi"/>
                <w:szCs w:val="28"/>
              </w:rPr>
            </w:pPr>
          </w:p>
        </w:tc>
      </w:tr>
      <w:tr w:rsidR="003A3EE7" w:rsidRPr="00BB601B" w14:paraId="37AB980B" w14:textId="77777777" w:rsidTr="001C5719">
        <w:trPr>
          <w:cnfStyle w:val="000000010000" w:firstRow="0" w:lastRow="0" w:firstColumn="0" w:lastColumn="0" w:oddVBand="0" w:evenVBand="0" w:oddHBand="0" w:evenHBand="1" w:firstRowFirstColumn="0" w:firstRowLastColumn="0" w:lastRowFirstColumn="0" w:lastRowLastColumn="0"/>
          <w:trHeight w:val="244"/>
        </w:trPr>
        <w:tc>
          <w:tcPr>
            <w:tcW w:w="7998" w:type="dxa"/>
          </w:tcPr>
          <w:p w14:paraId="4E955186" w14:textId="77777777" w:rsidR="003A3EE7" w:rsidRPr="6709BA2D" w:rsidRDefault="003A3EE7" w:rsidP="003A3EE7">
            <w:pPr>
              <w:rPr>
                <w:rFonts w:eastAsia="Calibri"/>
              </w:rPr>
            </w:pPr>
            <w:r w:rsidRPr="6709BA2D">
              <w:rPr>
                <w:rFonts w:eastAsia="Calibri"/>
              </w:rPr>
              <w:t>The applicant organization has demonstrated action steps that are comprehensive and clearly describe</w:t>
            </w:r>
            <w:r>
              <w:rPr>
                <w:rFonts w:eastAsia="Calibri"/>
              </w:rPr>
              <w:t>s</w:t>
            </w:r>
            <w:r w:rsidRPr="6709BA2D">
              <w:rPr>
                <w:rFonts w:eastAsia="Calibri"/>
              </w:rPr>
              <w:t xml:space="preserve"> how they will support the identified strategies. Included for each activity is a description of the anticipated outcome and </w:t>
            </w:r>
            <w:r>
              <w:rPr>
                <w:rFonts w:eastAsia="Calibri"/>
              </w:rPr>
              <w:t>performance</w:t>
            </w:r>
            <w:r w:rsidRPr="6709BA2D">
              <w:rPr>
                <w:rFonts w:eastAsia="Calibri"/>
              </w:rPr>
              <w:t xml:space="preserve"> measures (as applicable). Applicant also includes expected timeline and staff/partners who will be involved in the activity.</w:t>
            </w:r>
          </w:p>
        </w:tc>
        <w:tc>
          <w:tcPr>
            <w:tcW w:w="2077" w:type="dxa"/>
          </w:tcPr>
          <w:p w14:paraId="51655646" w14:textId="77777777" w:rsidR="003A3EE7" w:rsidRPr="003447DF" w:rsidRDefault="003A3EE7" w:rsidP="003A3EE7">
            <w:pPr>
              <w:rPr>
                <w:rFonts w:asciiTheme="minorHAnsi" w:eastAsia="Calibri" w:hAnsiTheme="minorHAnsi" w:cstheme="minorHAnsi"/>
                <w:szCs w:val="28"/>
              </w:rPr>
            </w:pPr>
          </w:p>
        </w:tc>
      </w:tr>
      <w:tr w:rsidR="003A3EE7" w:rsidRPr="00BB601B" w14:paraId="370BA573" w14:textId="77777777" w:rsidTr="001C5719">
        <w:trPr>
          <w:cnfStyle w:val="000000100000" w:firstRow="0" w:lastRow="0" w:firstColumn="0" w:lastColumn="0" w:oddVBand="0" w:evenVBand="0" w:oddHBand="1" w:evenHBand="0" w:firstRowFirstColumn="0" w:firstRowLastColumn="0" w:lastRowFirstColumn="0" w:lastRowLastColumn="0"/>
          <w:trHeight w:val="244"/>
        </w:trPr>
        <w:tc>
          <w:tcPr>
            <w:tcW w:w="7998" w:type="dxa"/>
          </w:tcPr>
          <w:p w14:paraId="4CF4A4F4" w14:textId="77777777" w:rsidR="003A3EE7" w:rsidRPr="6709BA2D" w:rsidRDefault="003A3EE7" w:rsidP="003A3EE7">
            <w:pPr>
              <w:rPr>
                <w:rFonts w:eastAsia="Calibri"/>
              </w:rPr>
            </w:pPr>
            <w:r w:rsidRPr="6709BA2D">
              <w:rPr>
                <w:rFonts w:eastAsia="Calibri"/>
              </w:rPr>
              <w:t>The applicant organization demonstrates how programming is designed and implemented to</w:t>
            </w:r>
            <w:r>
              <w:rPr>
                <w:rFonts w:eastAsia="Calibri"/>
              </w:rPr>
              <w:t xml:space="preserve"> provide needed services to alleviate injuries, optimize healing, and avoid secondary problems such as job loss, mental illness, and substance use disorder </w:t>
            </w:r>
            <w:r w:rsidRPr="6709BA2D">
              <w:rPr>
                <w:rFonts w:eastAsia="Calibri"/>
              </w:rPr>
              <w:t xml:space="preserve">with the identified service population.  </w:t>
            </w:r>
          </w:p>
        </w:tc>
        <w:tc>
          <w:tcPr>
            <w:tcW w:w="2077" w:type="dxa"/>
          </w:tcPr>
          <w:p w14:paraId="6068FF01" w14:textId="77777777" w:rsidR="003A3EE7" w:rsidRPr="003447DF" w:rsidRDefault="003A3EE7" w:rsidP="003A3EE7">
            <w:pPr>
              <w:rPr>
                <w:rFonts w:asciiTheme="minorHAnsi" w:eastAsia="Calibri" w:hAnsiTheme="minorHAnsi" w:cstheme="minorHAnsi"/>
                <w:szCs w:val="28"/>
              </w:rPr>
            </w:pPr>
          </w:p>
        </w:tc>
      </w:tr>
      <w:tr w:rsidR="003A3EE7" w:rsidRPr="00BB601B" w14:paraId="57B571B3" w14:textId="77777777" w:rsidTr="001C5719">
        <w:trPr>
          <w:cnfStyle w:val="000000010000" w:firstRow="0" w:lastRow="0" w:firstColumn="0" w:lastColumn="0" w:oddVBand="0" w:evenVBand="0" w:oddHBand="0" w:evenHBand="1" w:firstRowFirstColumn="0" w:firstRowLastColumn="0" w:lastRowFirstColumn="0" w:lastRowLastColumn="0"/>
          <w:trHeight w:val="244"/>
        </w:trPr>
        <w:tc>
          <w:tcPr>
            <w:tcW w:w="7998" w:type="dxa"/>
          </w:tcPr>
          <w:p w14:paraId="54D70FAF" w14:textId="77777777" w:rsidR="003A3EE7" w:rsidRPr="6709BA2D" w:rsidRDefault="003A3EE7" w:rsidP="003A3EE7">
            <w:pPr>
              <w:rPr>
                <w:rFonts w:eastAsia="Calibri"/>
              </w:rPr>
            </w:pPr>
            <w:r w:rsidRPr="6709BA2D">
              <w:rPr>
                <w:rFonts w:eastAsia="Calibri"/>
              </w:rPr>
              <w:t xml:space="preserve">The applicant organization has embedded a plan to evaluate the impact of the proposed project. This may include collecting and interpreting data and/or using evaluation results to enhance </w:t>
            </w:r>
            <w:r>
              <w:rPr>
                <w:rFonts w:eastAsia="Calibri"/>
              </w:rPr>
              <w:t xml:space="preserve">Resource Facilitation </w:t>
            </w:r>
            <w:r w:rsidRPr="6709BA2D">
              <w:rPr>
                <w:rFonts w:eastAsia="Calibri"/>
              </w:rPr>
              <w:t>efforts</w:t>
            </w:r>
            <w:r>
              <w:rPr>
                <w:rFonts w:eastAsia="Calibri"/>
              </w:rPr>
              <w:t xml:space="preserve"> to TBI individuals</w:t>
            </w:r>
            <w:r w:rsidRPr="6709BA2D">
              <w:rPr>
                <w:rFonts w:eastAsia="Calibri"/>
              </w:rPr>
              <w:t>.</w:t>
            </w:r>
          </w:p>
        </w:tc>
        <w:tc>
          <w:tcPr>
            <w:tcW w:w="2077" w:type="dxa"/>
          </w:tcPr>
          <w:p w14:paraId="59817D6C" w14:textId="77777777" w:rsidR="003A3EE7" w:rsidRPr="003447DF" w:rsidRDefault="003A3EE7" w:rsidP="003A3EE7">
            <w:pPr>
              <w:rPr>
                <w:rFonts w:asciiTheme="minorHAnsi" w:eastAsia="Calibri" w:hAnsiTheme="minorHAnsi" w:cstheme="minorHAnsi"/>
                <w:szCs w:val="28"/>
              </w:rPr>
            </w:pPr>
          </w:p>
        </w:tc>
      </w:tr>
    </w:tbl>
    <w:p w14:paraId="66D7B538" w14:textId="77777777" w:rsidR="003A3EE7" w:rsidRPr="006053E8" w:rsidRDefault="003A3EE7" w:rsidP="003A3EE7">
      <w:pPr>
        <w:pStyle w:val="TableorChartTitle"/>
        <w:rPr>
          <w:rFonts w:eastAsia="Calibri"/>
        </w:rPr>
      </w:pPr>
      <w:bookmarkStart w:id="0" w:name="_Hlk135751049"/>
      <w:r w:rsidRPr="006053E8">
        <w:rPr>
          <w:rFonts w:eastAsia="Calibri"/>
        </w:rPr>
        <w:t xml:space="preserve">Attachment </w:t>
      </w:r>
      <w:r>
        <w:rPr>
          <w:rFonts w:eastAsia="Calibri"/>
        </w:rPr>
        <w:t>D</w:t>
      </w:r>
      <w:r w:rsidRPr="006053E8">
        <w:rPr>
          <w:rFonts w:eastAsia="Calibri"/>
        </w:rPr>
        <w:t>: Budget Spreadsheet</w:t>
      </w:r>
      <w:r w:rsidRPr="006053E8">
        <w:rPr>
          <w:rFonts w:eastAsia="Calibri"/>
          <w:spacing w:val="-3"/>
        </w:rPr>
        <w:t xml:space="preserve"> </w:t>
      </w:r>
      <w:r w:rsidRPr="006053E8">
        <w:rPr>
          <w:rFonts w:eastAsia="Calibri"/>
        </w:rPr>
        <w:t>(</w:t>
      </w:r>
      <w:r>
        <w:rPr>
          <w:rFonts w:eastAsia="Calibri"/>
        </w:rPr>
        <w:t>2</w:t>
      </w:r>
      <w:r w:rsidRPr="006053E8">
        <w:rPr>
          <w:rFonts w:eastAsia="Calibri"/>
        </w:rPr>
        <w:t>0</w:t>
      </w:r>
      <w:r w:rsidRPr="006053E8">
        <w:rPr>
          <w:rFonts w:eastAsia="Calibri"/>
          <w:spacing w:val="-6"/>
        </w:rPr>
        <w:t xml:space="preserve"> </w:t>
      </w:r>
      <w:r w:rsidRPr="006053E8">
        <w:rPr>
          <w:rFonts w:eastAsia="Calibri"/>
          <w:spacing w:val="-2"/>
        </w:rPr>
        <w:t>Points)</w:t>
      </w:r>
    </w:p>
    <w:tbl>
      <w:tblPr>
        <w:tblStyle w:val="TableGrid11"/>
        <w:tblW w:w="10075" w:type="dxa"/>
        <w:tblLayout w:type="fixed"/>
        <w:tblLook w:val="01E0" w:firstRow="1" w:lastRow="1" w:firstColumn="1" w:lastColumn="1" w:noHBand="0" w:noVBand="0"/>
      </w:tblPr>
      <w:tblGrid>
        <w:gridCol w:w="7998"/>
        <w:gridCol w:w="2077"/>
      </w:tblGrid>
      <w:tr w:rsidR="003A3EE7" w:rsidRPr="00BB601B" w14:paraId="2F17E071" w14:textId="77777777" w:rsidTr="001C5719">
        <w:trPr>
          <w:cnfStyle w:val="100000000000" w:firstRow="1" w:lastRow="0" w:firstColumn="0" w:lastColumn="0" w:oddVBand="0" w:evenVBand="0" w:oddHBand="0" w:evenHBand="0" w:firstRowFirstColumn="0" w:firstRowLastColumn="0" w:lastRowFirstColumn="0" w:lastRowLastColumn="0"/>
          <w:trHeight w:val="244"/>
        </w:trPr>
        <w:tc>
          <w:tcPr>
            <w:tcW w:w="7998" w:type="dxa"/>
          </w:tcPr>
          <w:bookmarkEnd w:id="0"/>
          <w:p w14:paraId="7C501356" w14:textId="77777777" w:rsidR="003A3EE7" w:rsidRPr="003447DF" w:rsidRDefault="003A3EE7" w:rsidP="003A3EE7">
            <w:pPr>
              <w:rPr>
                <w:rFonts w:asciiTheme="minorHAnsi" w:eastAsia="Calibri" w:hAnsiTheme="minorHAnsi" w:cstheme="minorHAnsi"/>
                <w:bCs/>
                <w:szCs w:val="28"/>
              </w:rPr>
            </w:pPr>
            <w:r w:rsidRPr="003447DF">
              <w:rPr>
                <w:rFonts w:asciiTheme="minorHAnsi" w:eastAsia="Calibri" w:hAnsiTheme="minorHAnsi" w:cstheme="minorHAnsi"/>
                <w:bCs/>
                <w:spacing w:val="-2"/>
                <w:szCs w:val="28"/>
              </w:rPr>
              <w:t>Criteria</w:t>
            </w:r>
          </w:p>
        </w:tc>
        <w:tc>
          <w:tcPr>
            <w:tcW w:w="2077" w:type="dxa"/>
          </w:tcPr>
          <w:p w14:paraId="2702BCF6" w14:textId="67B0916F" w:rsidR="003A3EE7" w:rsidRPr="003447DF" w:rsidRDefault="003A3EE7" w:rsidP="003A3EE7">
            <w:pPr>
              <w:rPr>
                <w:rFonts w:asciiTheme="minorHAnsi" w:eastAsia="Calibri" w:hAnsiTheme="minorHAnsi" w:cstheme="minorHAnsi"/>
                <w:bCs/>
                <w:szCs w:val="28"/>
              </w:rPr>
            </w:pPr>
            <w:r>
              <w:rPr>
                <w:rFonts w:asciiTheme="minorHAnsi" w:eastAsia="Calibri" w:hAnsiTheme="minorHAnsi" w:cstheme="minorHAnsi"/>
                <w:bCs/>
                <w:szCs w:val="28"/>
              </w:rPr>
              <w:t>(1-10 points each)</w:t>
            </w:r>
          </w:p>
        </w:tc>
      </w:tr>
      <w:tr w:rsidR="003A3EE7" w:rsidRPr="00BB601B" w14:paraId="2A84558E" w14:textId="77777777" w:rsidTr="001C5719">
        <w:trPr>
          <w:cnfStyle w:val="000000100000" w:firstRow="0" w:lastRow="0" w:firstColumn="0" w:lastColumn="0" w:oddVBand="0" w:evenVBand="0" w:oddHBand="1" w:evenHBand="0" w:firstRowFirstColumn="0" w:firstRowLastColumn="0" w:lastRowFirstColumn="0" w:lastRowLastColumn="0"/>
          <w:trHeight w:val="486"/>
        </w:trPr>
        <w:tc>
          <w:tcPr>
            <w:tcW w:w="7998" w:type="dxa"/>
          </w:tcPr>
          <w:p w14:paraId="420A15EF" w14:textId="77777777" w:rsidR="003A3EE7" w:rsidRDefault="003A3EE7" w:rsidP="003A3EE7">
            <w:pPr>
              <w:rPr>
                <w:rFonts w:eastAsia="Calibri"/>
              </w:rPr>
            </w:pPr>
            <w:r w:rsidRPr="6709BA2D">
              <w:rPr>
                <w:rFonts w:eastAsia="Calibri"/>
              </w:rPr>
              <w:t xml:space="preserve">The budget detail and justification are clear and provides a description of how funds will be used in </w:t>
            </w:r>
            <w:r>
              <w:rPr>
                <w:rFonts w:eastAsia="Calibri"/>
              </w:rPr>
              <w:t xml:space="preserve">each </w:t>
            </w:r>
            <w:r w:rsidRPr="6709BA2D">
              <w:rPr>
                <w:rFonts w:eastAsia="Calibri"/>
              </w:rPr>
              <w:t xml:space="preserve">year of the grant period </w:t>
            </w:r>
          </w:p>
        </w:tc>
        <w:tc>
          <w:tcPr>
            <w:tcW w:w="2077" w:type="dxa"/>
          </w:tcPr>
          <w:p w14:paraId="17F84539" w14:textId="77777777" w:rsidR="003A3EE7" w:rsidRPr="003447DF" w:rsidRDefault="003A3EE7" w:rsidP="003A3EE7">
            <w:pPr>
              <w:rPr>
                <w:rFonts w:asciiTheme="minorHAnsi" w:eastAsia="Calibri" w:hAnsiTheme="minorHAnsi" w:cstheme="minorHAnsi"/>
                <w:szCs w:val="28"/>
              </w:rPr>
            </w:pPr>
          </w:p>
        </w:tc>
      </w:tr>
      <w:tr w:rsidR="003A3EE7" w:rsidRPr="00BB601B" w14:paraId="18B320C2" w14:textId="77777777" w:rsidTr="001C5719">
        <w:trPr>
          <w:cnfStyle w:val="000000010000" w:firstRow="0" w:lastRow="0" w:firstColumn="0" w:lastColumn="0" w:oddVBand="0" w:evenVBand="0" w:oddHBand="0" w:evenHBand="1" w:firstRowFirstColumn="0" w:firstRowLastColumn="0" w:lastRowFirstColumn="0" w:lastRowLastColumn="0"/>
          <w:trHeight w:val="733"/>
        </w:trPr>
        <w:tc>
          <w:tcPr>
            <w:tcW w:w="7998" w:type="dxa"/>
          </w:tcPr>
          <w:p w14:paraId="31D2E4C1" w14:textId="77777777" w:rsidR="003A3EE7" w:rsidRDefault="003A3EE7" w:rsidP="003A3EE7">
            <w:pPr>
              <w:rPr>
                <w:rFonts w:eastAsia="Calibri"/>
              </w:rPr>
            </w:pPr>
            <w:r w:rsidRPr="6709BA2D">
              <w:rPr>
                <w:rFonts w:eastAsia="Calibri"/>
              </w:rPr>
              <w:t>The expenses included in the budget detail and justification supports activities outlined in the work plan</w:t>
            </w:r>
          </w:p>
        </w:tc>
        <w:tc>
          <w:tcPr>
            <w:tcW w:w="2077" w:type="dxa"/>
          </w:tcPr>
          <w:p w14:paraId="029E947D" w14:textId="77777777" w:rsidR="003A3EE7" w:rsidRPr="003447DF" w:rsidRDefault="003A3EE7" w:rsidP="003A3EE7">
            <w:pPr>
              <w:rPr>
                <w:rFonts w:asciiTheme="minorHAnsi" w:eastAsia="Calibri" w:hAnsiTheme="minorHAnsi" w:cstheme="minorHAnsi"/>
                <w:szCs w:val="28"/>
              </w:rPr>
            </w:pPr>
          </w:p>
        </w:tc>
      </w:tr>
    </w:tbl>
    <w:p w14:paraId="28C5D361" w14:textId="77777777" w:rsidR="003A3EE7" w:rsidRPr="00074856" w:rsidRDefault="003A3EE7" w:rsidP="003A3EE7">
      <w:pPr>
        <w:pStyle w:val="AddressBlockDate"/>
        <w:spacing w:before="960"/>
      </w:pPr>
      <w:r w:rsidRPr="00074856">
        <w:t>Minnesota Department of Health</w:t>
      </w:r>
      <w:r w:rsidRPr="00074856">
        <w:br/>
        <w:t xml:space="preserve">PO Box </w:t>
      </w:r>
      <w:r>
        <w:t>64975</w:t>
      </w:r>
      <w:r w:rsidRPr="00074856">
        <w:br/>
        <w:t xml:space="preserve">St. Paul, MN </w:t>
      </w:r>
      <w:r>
        <w:t>55164</w:t>
      </w:r>
      <w:r w:rsidRPr="00074856">
        <w:br/>
      </w:r>
      <w:hyperlink r:id="rId13" w:history="1">
        <w:r w:rsidRPr="00E41EE3">
          <w:rPr>
            <w:rStyle w:val="Hyperlink"/>
            <w:color w:val="000000" w:themeColor="text2"/>
          </w:rPr>
          <w:t>Catherine.diamond@state.mn.us</w:t>
        </w:r>
      </w:hyperlink>
      <w:r w:rsidRPr="00E41EE3">
        <w:rPr>
          <w:color w:val="000000" w:themeColor="text2"/>
        </w:rPr>
        <w:t xml:space="preserve"> </w:t>
      </w:r>
      <w:r w:rsidRPr="00074856">
        <w:br/>
      </w:r>
      <w:hyperlink r:id="rId14" w:tooltip="MDH website" w:history="1">
        <w:r w:rsidRPr="00E41EE3">
          <w:rPr>
            <w:rStyle w:val="Hyperlink"/>
            <w:color w:val="000000" w:themeColor="text2"/>
          </w:rPr>
          <w:t>www.health.state.mn.us</w:t>
        </w:r>
      </w:hyperlink>
      <w:r w:rsidRPr="00E41EE3">
        <w:rPr>
          <w:color w:val="000000" w:themeColor="text2"/>
        </w:rPr>
        <w:t xml:space="preserve"> </w:t>
      </w:r>
    </w:p>
    <w:p w14:paraId="484AF206" w14:textId="4D15F78C" w:rsidR="003A3EE7" w:rsidRPr="00BB6652" w:rsidRDefault="004D7675" w:rsidP="003A3EE7">
      <w:pPr>
        <w:pStyle w:val="Toobtainthisinfo"/>
      </w:pPr>
      <w:r>
        <w:t>7/5</w:t>
      </w:r>
      <w:r w:rsidR="003A3EE7" w:rsidRPr="00BB6652">
        <w:t>/2023</w:t>
      </w:r>
    </w:p>
    <w:p w14:paraId="0B174DBA" w14:textId="7C643B53" w:rsidR="00CC4911" w:rsidRPr="00E50BB1" w:rsidRDefault="003A3EE7" w:rsidP="003A3EE7">
      <w:pPr>
        <w:pStyle w:val="Toobtainthisinfo"/>
      </w:pPr>
      <w:r w:rsidRPr="00074856">
        <w:t>To obtain this information in a different format, call</w:t>
      </w:r>
      <w:r w:rsidRPr="002C03BA">
        <w:t>: 651-201-3969.</w:t>
      </w:r>
    </w:p>
    <w:sectPr w:rsidR="00CC4911" w:rsidRPr="00E50BB1"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6133" w14:textId="77777777" w:rsidR="003A3EE7" w:rsidRDefault="003A3EE7" w:rsidP="00D36495">
      <w:r>
        <w:separator/>
      </w:r>
    </w:p>
  </w:endnote>
  <w:endnote w:type="continuationSeparator" w:id="0">
    <w:p w14:paraId="7B0460A5" w14:textId="77777777" w:rsidR="003A3EE7" w:rsidRDefault="003A3EE7"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091DFE7"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28A55F89"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B1D2" w14:textId="77777777" w:rsidR="003A3EE7" w:rsidRDefault="003A3EE7" w:rsidP="00D36495">
      <w:r>
        <w:separator/>
      </w:r>
    </w:p>
  </w:footnote>
  <w:footnote w:type="continuationSeparator" w:id="0">
    <w:p w14:paraId="323F86B8" w14:textId="77777777" w:rsidR="003A3EE7" w:rsidRDefault="003A3EE7"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851B" w14:textId="0407C9BF" w:rsidR="00782710" w:rsidRPr="00D552D7" w:rsidRDefault="003A3EE7" w:rsidP="001E09DA">
    <w:pPr>
      <w:pStyle w:val="Header"/>
    </w:pPr>
    <w:r>
      <w:t>Traumatic Brain Injury RFP Attachment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918440197">
    <w:abstractNumId w:val="5"/>
  </w:num>
  <w:num w:numId="2" w16cid:durableId="1062993979">
    <w:abstractNumId w:val="1"/>
  </w:num>
  <w:num w:numId="3" w16cid:durableId="647050375">
    <w:abstractNumId w:val="12"/>
  </w:num>
  <w:num w:numId="4" w16cid:durableId="1350794590">
    <w:abstractNumId w:val="15"/>
  </w:num>
  <w:num w:numId="5" w16cid:durableId="377975348">
    <w:abstractNumId w:val="9"/>
  </w:num>
  <w:num w:numId="6" w16cid:durableId="1625577755">
    <w:abstractNumId w:val="8"/>
  </w:num>
  <w:num w:numId="7" w16cid:durableId="420834018">
    <w:abstractNumId w:val="11"/>
  </w:num>
  <w:num w:numId="8" w16cid:durableId="1831947035">
    <w:abstractNumId w:val="10"/>
  </w:num>
  <w:num w:numId="9" w16cid:durableId="300235377">
    <w:abstractNumId w:val="14"/>
  </w:num>
  <w:num w:numId="10" w16cid:durableId="1429353196">
    <w:abstractNumId w:val="13"/>
  </w:num>
  <w:num w:numId="11" w16cid:durableId="1222671981">
    <w:abstractNumId w:val="4"/>
  </w:num>
  <w:num w:numId="12" w16cid:durableId="1810518348">
    <w:abstractNumId w:val="0"/>
  </w:num>
  <w:num w:numId="13" w16cid:durableId="1381589123">
    <w:abstractNumId w:val="7"/>
  </w:num>
  <w:num w:numId="14" w16cid:durableId="1916624730">
    <w:abstractNumId w:val="6"/>
  </w:num>
  <w:num w:numId="15" w16cid:durableId="246886611">
    <w:abstractNumId w:val="3"/>
  </w:num>
  <w:num w:numId="16" w16cid:durableId="178083359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E7"/>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3EE7"/>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675"/>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0C9"/>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6F3"/>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454"/>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357F"/>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7708C"/>
  <w15:docId w15:val="{4D86945F-E762-49AD-A07C-3B5F371B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A3EE7"/>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table" w:customStyle="1" w:styleId="TableGrid11">
    <w:name w:val="Table Grid11"/>
    <w:basedOn w:val="TableNormal"/>
    <w:uiPriority w:val="59"/>
    <w:locked/>
    <w:rsid w:val="003A3EE7"/>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n">
    <w:name w:val="in"/>
    <w:basedOn w:val="Normal"/>
    <w:rsid w:val="003A3EE7"/>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herine.diamond@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http://purl.org/dc/terms/"/>
    <ds:schemaRef ds:uri="http://purl.org/dc/dcmitype/"/>
    <ds:schemaRef ds:uri="http://purl.org/dc/elements/1.1/"/>
    <ds:schemaRef ds:uri="8837c207-459e-4c9e-ae67-73e2034e87a2"/>
    <ds:schemaRef ds:uri="fc253db8-c1a2-4032-adc2-d3fbd160fc76"/>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98f01fe9-c3f2-4582-9148-d87bd0c242e7"/>
    <ds:schemaRef ds:uri="http://www.w3.org/XML/1998/namespace"/>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20</TotalTime>
  <Pages>2</Pages>
  <Words>564</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Traumatic Brain Injury RFP Attachment G</vt:lpstr>
    </vt:vector>
  </TitlesOfParts>
  <Company>State of Minnesota</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RFP Attachment G</dc:title>
  <dc:subject>Traumatic Brain Injury RFP Attachment G: Application Evaluation Scoring Criteria</dc:subject>
  <dc:creator>HEALTH.InjuryPrevention@state.mn.us</dc:creator>
  <cp:keywords/>
  <dc:description/>
  <cp:lastModifiedBy>Anderson, Stephanie. J (MDH)</cp:lastModifiedBy>
  <cp:revision>5</cp:revision>
  <cp:lastPrinted>2016-12-14T18:03:00Z</cp:lastPrinted>
  <dcterms:created xsi:type="dcterms:W3CDTF">2023-06-30T19:05:00Z</dcterms:created>
  <dcterms:modified xsi:type="dcterms:W3CDTF">2023-07-03T17:28:00Z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