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83" w:rsidRPr="007C5777" w:rsidRDefault="007C5777" w:rsidP="007C5777">
      <w:pPr>
        <w:pStyle w:val="Heading1"/>
      </w:pPr>
      <w:r w:rsidRPr="00AB7E08">
        <w:t xml:space="preserve">RULEMAKING CHECKLIST </w:t>
      </w:r>
      <w:r w:rsidRPr="00AB7E08">
        <w:noBreakHyphen/>
        <w:t xml:space="preserve"> RULES ADOPTED WITHOUT A HEARING</w:t>
      </w:r>
    </w:p>
    <w:p w:rsidR="00AA2383" w:rsidRDefault="00AA2383" w:rsidP="008A35B8">
      <w:pPr>
        <w:widowControl/>
        <w:tabs>
          <w:tab w:val="left" w:pos="0"/>
          <w:tab w:val="left" w:pos="378"/>
          <w:tab w:val="left" w:pos="558"/>
          <w:tab w:val="left" w:pos="828"/>
          <w:tab w:val="left" w:pos="5688"/>
          <w:tab w:val="left" w:pos="8928"/>
          <w:tab w:val="left" w:pos="10368"/>
          <w:tab w:val="left" w:pos="11448"/>
          <w:tab w:val="left" w:pos="11952"/>
          <w:tab w:val="left" w:pos="13032"/>
        </w:tabs>
        <w:spacing w:before="240"/>
        <w:rPr>
          <w:sz w:val="20"/>
          <w:szCs w:val="20"/>
        </w:rPr>
      </w:pPr>
      <w:r>
        <w:rPr>
          <w:sz w:val="20"/>
          <w:szCs w:val="20"/>
        </w:rPr>
        <w:t>NOTES:</w:t>
      </w:r>
    </w:p>
    <w:p w:rsidR="007C5777" w:rsidRDefault="007C5777" w:rsidP="007C5777">
      <w:pPr>
        <w:widowControl/>
        <w:tabs>
          <w:tab w:val="left" w:pos="0"/>
          <w:tab w:val="left" w:pos="378"/>
          <w:tab w:val="left" w:pos="558"/>
          <w:tab w:val="left" w:pos="828"/>
          <w:tab w:val="left" w:pos="5688"/>
          <w:tab w:val="left" w:pos="8928"/>
          <w:tab w:val="left" w:pos="10368"/>
          <w:tab w:val="left" w:pos="11448"/>
          <w:tab w:val="left" w:pos="11952"/>
          <w:tab w:val="left" w:pos="13032"/>
        </w:tabs>
        <w:ind w:left="378" w:hanging="378"/>
        <w:rPr>
          <w:sz w:val="20"/>
          <w:szCs w:val="20"/>
        </w:rPr>
      </w:pPr>
      <w:r>
        <w:rPr>
          <w:sz w:val="20"/>
          <w:szCs w:val="20"/>
        </w:rPr>
        <w:t>1.</w:t>
      </w:r>
      <w:r>
        <w:rPr>
          <w:sz w:val="20"/>
          <w:szCs w:val="20"/>
        </w:rPr>
        <w:tab/>
        <w:t>If rules are pursuant to a newly adopted or amended rulemaking mandate, the agency must publish its Request for Comments (step 5) within 60 days of the law's effective date. MS14.101</w:t>
      </w:r>
      <w:proofErr w:type="gramStart"/>
      <w:r>
        <w:rPr>
          <w:sz w:val="20"/>
          <w:szCs w:val="20"/>
        </w:rPr>
        <w:t>,subd.1</w:t>
      </w:r>
      <w:proofErr w:type="gramEnd"/>
      <w:r>
        <w:rPr>
          <w:sz w:val="20"/>
          <w:szCs w:val="20"/>
        </w:rPr>
        <w:t>.</w:t>
      </w:r>
    </w:p>
    <w:p w:rsidR="007C5777" w:rsidRDefault="007C5777" w:rsidP="007C5777">
      <w:pPr>
        <w:widowControl/>
        <w:tabs>
          <w:tab w:val="left" w:pos="0"/>
          <w:tab w:val="left" w:pos="378"/>
          <w:tab w:val="left" w:pos="558"/>
          <w:tab w:val="left" w:pos="828"/>
          <w:tab w:val="left" w:pos="5688"/>
          <w:tab w:val="left" w:pos="8928"/>
          <w:tab w:val="left" w:pos="10368"/>
          <w:tab w:val="left" w:pos="11448"/>
          <w:tab w:val="left" w:pos="11952"/>
          <w:tab w:val="left" w:pos="13032"/>
        </w:tabs>
        <w:ind w:left="378" w:hanging="378"/>
        <w:rPr>
          <w:sz w:val="20"/>
          <w:szCs w:val="20"/>
        </w:rPr>
      </w:pPr>
      <w:r>
        <w:rPr>
          <w:sz w:val="20"/>
          <w:szCs w:val="20"/>
        </w:rPr>
        <w:t>2.</w:t>
      </w:r>
      <w:r>
        <w:rPr>
          <w:sz w:val="20"/>
          <w:szCs w:val="20"/>
        </w:rPr>
        <w:tab/>
        <w:t xml:space="preserve">The agency must publish a notice of intent to adopt rules (step 15) within 18 months of the effective date of the law authorizing or requiring rules to be adopted, amended, or repealed. Otherwise the agency will lose the authority to do the rules. MS14.125. </w:t>
      </w:r>
      <w:proofErr w:type="gramStart"/>
      <w:r>
        <w:rPr>
          <w:sz w:val="20"/>
          <w:szCs w:val="20"/>
        </w:rPr>
        <w:t>This</w:t>
      </w:r>
      <w:proofErr w:type="gramEnd"/>
      <w:r>
        <w:rPr>
          <w:sz w:val="20"/>
          <w:szCs w:val="20"/>
        </w:rPr>
        <w:t xml:space="preserve"> applies only to first-time rule adoptions under the statutory authority and not to subsequent amendments or repeals, unless the Legislature subsequently alters the authority. Failure to adopt rules within 180 days of issuance of the ALJ’s report must be explained to the Legislature. MS14.19.</w:t>
      </w:r>
    </w:p>
    <w:p w:rsidR="007C5777" w:rsidRDefault="007C5777" w:rsidP="007C5777">
      <w:pPr>
        <w:widowControl/>
        <w:tabs>
          <w:tab w:val="left" w:pos="0"/>
          <w:tab w:val="left" w:pos="378"/>
          <w:tab w:val="left" w:pos="558"/>
          <w:tab w:val="left" w:pos="828"/>
          <w:tab w:val="left" w:pos="5688"/>
          <w:tab w:val="left" w:pos="8928"/>
          <w:tab w:val="left" w:pos="10368"/>
          <w:tab w:val="left" w:pos="11448"/>
          <w:tab w:val="left" w:pos="11952"/>
          <w:tab w:val="left" w:pos="13032"/>
        </w:tabs>
        <w:ind w:left="378" w:hanging="378"/>
        <w:rPr>
          <w:sz w:val="20"/>
          <w:szCs w:val="20"/>
        </w:rPr>
      </w:pPr>
      <w:r>
        <w:rPr>
          <w:sz w:val="20"/>
          <w:szCs w:val="20"/>
        </w:rPr>
        <w:t>3.</w:t>
      </w:r>
      <w:r>
        <w:rPr>
          <w:sz w:val="20"/>
          <w:szCs w:val="20"/>
        </w:rPr>
        <w:tab/>
        <w:t xml:space="preserve">The steps are listed in the recommended order, but the steps do not have to be done in the sequence indicated. However, steps 1–10 </w:t>
      </w:r>
      <w:r w:rsidRPr="006F3A04">
        <w:rPr>
          <w:i/>
          <w:sz w:val="20"/>
          <w:szCs w:val="20"/>
        </w:rPr>
        <w:t>must</w:t>
      </w:r>
      <w:r>
        <w:rPr>
          <w:sz w:val="20"/>
          <w:szCs w:val="20"/>
        </w:rPr>
        <w:t xml:space="preserve"> be completed before step 12.</w:t>
      </w:r>
    </w:p>
    <w:p w:rsidR="007C5777" w:rsidRDefault="007C5777" w:rsidP="007C5777">
      <w:pPr>
        <w:widowControl/>
        <w:tabs>
          <w:tab w:val="left" w:pos="0"/>
          <w:tab w:val="left" w:pos="378"/>
          <w:tab w:val="left" w:pos="558"/>
          <w:tab w:val="left" w:pos="828"/>
          <w:tab w:val="left" w:pos="5688"/>
          <w:tab w:val="left" w:pos="8928"/>
          <w:tab w:val="left" w:pos="10368"/>
          <w:tab w:val="left" w:pos="11448"/>
          <w:tab w:val="left" w:pos="11952"/>
          <w:tab w:val="left" w:pos="13032"/>
        </w:tabs>
        <w:ind w:left="378" w:hanging="378"/>
        <w:rPr>
          <w:sz w:val="20"/>
          <w:szCs w:val="20"/>
        </w:rPr>
      </w:pPr>
      <w:r>
        <w:rPr>
          <w:sz w:val="20"/>
          <w:szCs w:val="20"/>
        </w:rPr>
        <w:t>4.</w:t>
      </w:r>
      <w:r>
        <w:rPr>
          <w:sz w:val="20"/>
          <w:szCs w:val="20"/>
        </w:rPr>
        <w:tab/>
        <w:t xml:space="preserve">The Rulemaking Manual Editor </w:t>
      </w:r>
      <w:r>
        <w:rPr>
          <w:i/>
          <w:sz w:val="20"/>
          <w:szCs w:val="20"/>
        </w:rPr>
        <w:t xml:space="preserve">strongly </w:t>
      </w:r>
      <w:r>
        <w:rPr>
          <w:sz w:val="20"/>
          <w:szCs w:val="20"/>
        </w:rPr>
        <w:t>recommends that you write the SONAR (or at least make notes about what will go into the SONAR) concurrently with rule development.</w:t>
      </w:r>
    </w:p>
    <w:p w:rsidR="00AA2383" w:rsidRDefault="007C5777" w:rsidP="007C5777">
      <w:pPr>
        <w:widowControl/>
        <w:tabs>
          <w:tab w:val="left" w:pos="0"/>
          <w:tab w:val="left" w:pos="378"/>
          <w:tab w:val="left" w:pos="558"/>
          <w:tab w:val="left" w:pos="828"/>
          <w:tab w:val="left" w:pos="5688"/>
          <w:tab w:val="left" w:pos="8928"/>
          <w:tab w:val="left" w:pos="10368"/>
          <w:tab w:val="left" w:pos="11448"/>
          <w:tab w:val="left" w:pos="11952"/>
          <w:tab w:val="left" w:pos="13032"/>
        </w:tabs>
        <w:ind w:left="378" w:hanging="378"/>
        <w:rPr>
          <w:sz w:val="20"/>
          <w:szCs w:val="20"/>
        </w:rPr>
      </w:pPr>
      <w:r>
        <w:rPr>
          <w:sz w:val="20"/>
          <w:szCs w:val="20"/>
        </w:rPr>
        <w:t>5.</w:t>
      </w:r>
      <w:r>
        <w:rPr>
          <w:sz w:val="20"/>
          <w:szCs w:val="20"/>
        </w:rPr>
        <w:tab/>
        <w:t xml:space="preserve">For the precise deadlines for submissions to the State Register, see </w:t>
      </w:r>
      <w:hyperlink r:id="rId8" w:history="1">
        <w:r>
          <w:rPr>
            <w:rStyle w:val="Hyperlink"/>
            <w:sz w:val="20"/>
            <w:szCs w:val="20"/>
          </w:rPr>
          <w:t>Minnesota's Bookstore (https://mn.gov/admin/bookstore/)</w:t>
        </w:r>
      </w:hyperlink>
      <w:r>
        <w:rPr>
          <w:sz w:val="20"/>
          <w:szCs w:val="20"/>
        </w:rPr>
        <w:t>.</w:t>
      </w:r>
    </w:p>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ind w:left="378" w:hanging="378"/>
        <w:rPr>
          <w:sz w:val="20"/>
          <w:szCs w:val="20"/>
        </w:rPr>
      </w:pPr>
    </w:p>
    <w:tbl>
      <w:tblPr>
        <w:tblStyle w:val="TableGrid"/>
        <w:tblW w:w="0" w:type="auto"/>
        <w:tblInd w:w="378" w:type="dxa"/>
        <w:tblLook w:val="04A0" w:firstRow="1" w:lastRow="0" w:firstColumn="1" w:lastColumn="0" w:noHBand="0" w:noVBand="1"/>
      </w:tblPr>
      <w:tblGrid>
        <w:gridCol w:w="689"/>
        <w:gridCol w:w="7748"/>
        <w:gridCol w:w="1453"/>
        <w:gridCol w:w="1517"/>
        <w:gridCol w:w="1741"/>
      </w:tblGrid>
      <w:tr w:rsidR="00065A18" w:rsidTr="007B7D44">
        <w:trPr>
          <w:tblHeader/>
        </w:trPr>
        <w:tc>
          <w:tcPr>
            <w:tcW w:w="689" w:type="dxa"/>
          </w:tcPr>
          <w:p w:rsidR="00065A18" w:rsidRPr="00065A18" w:rsidRDefault="00065A18"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b/>
                <w:sz w:val="20"/>
                <w:szCs w:val="20"/>
              </w:rPr>
            </w:pPr>
            <w:r w:rsidRPr="00065A18">
              <w:rPr>
                <w:b/>
                <w:sz w:val="20"/>
                <w:szCs w:val="20"/>
              </w:rPr>
              <w:t>Step</w:t>
            </w:r>
          </w:p>
        </w:tc>
        <w:tc>
          <w:tcPr>
            <w:tcW w:w="7748" w:type="dxa"/>
          </w:tcPr>
          <w:p w:rsidR="00065A18" w:rsidRP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b/>
                <w:sz w:val="20"/>
                <w:szCs w:val="20"/>
              </w:rPr>
            </w:pPr>
            <w:r w:rsidRPr="00065A18">
              <w:rPr>
                <w:b/>
                <w:sz w:val="20"/>
                <w:szCs w:val="20"/>
              </w:rPr>
              <w:t>Timeline</w:t>
            </w:r>
            <w:r w:rsidR="00734C7E">
              <w:rPr>
                <w:b/>
                <w:sz w:val="20"/>
                <w:szCs w:val="20"/>
              </w:rPr>
              <w:t>/Notes</w:t>
            </w:r>
          </w:p>
        </w:tc>
        <w:tc>
          <w:tcPr>
            <w:tcW w:w="1453" w:type="dxa"/>
          </w:tcPr>
          <w:p w:rsidR="00065A18" w:rsidRP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b/>
                <w:sz w:val="20"/>
                <w:szCs w:val="20"/>
              </w:rPr>
            </w:pPr>
            <w:r w:rsidRPr="00065A18">
              <w:rPr>
                <w:b/>
                <w:sz w:val="20"/>
                <w:szCs w:val="20"/>
              </w:rPr>
              <w:t>Rulemaking Manual Reference</w:t>
            </w:r>
          </w:p>
        </w:tc>
        <w:tc>
          <w:tcPr>
            <w:tcW w:w="1517" w:type="dxa"/>
          </w:tcPr>
          <w:p w:rsidR="00065A18" w:rsidRP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b/>
                <w:sz w:val="20"/>
                <w:szCs w:val="20"/>
              </w:rPr>
            </w:pPr>
            <w:r w:rsidRPr="00065A18">
              <w:rPr>
                <w:b/>
                <w:sz w:val="20"/>
                <w:szCs w:val="20"/>
              </w:rPr>
              <w:t>Target Date</w:t>
            </w:r>
          </w:p>
        </w:tc>
        <w:tc>
          <w:tcPr>
            <w:tcW w:w="1741" w:type="dxa"/>
          </w:tcPr>
          <w:p w:rsidR="00065A18" w:rsidRP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b/>
                <w:sz w:val="20"/>
                <w:szCs w:val="20"/>
              </w:rPr>
            </w:pPr>
            <w:r w:rsidRPr="00065A18">
              <w:rPr>
                <w:b/>
                <w:sz w:val="20"/>
                <w:szCs w:val="20"/>
              </w:rPr>
              <w:t>Completion Date</w:t>
            </w:r>
          </w:p>
        </w:tc>
      </w:tr>
      <w:tr w:rsidR="00065A18" w:rsidTr="00065A18">
        <w:tc>
          <w:tcPr>
            <w:tcW w:w="689" w:type="dxa"/>
          </w:tcPr>
          <w:p w:rsidR="00065A18" w:rsidRDefault="00065A18"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w:t>
            </w:r>
          </w:p>
        </w:tc>
        <w:tc>
          <w:tcPr>
            <w:tcW w:w="7748" w:type="dxa"/>
          </w:tcPr>
          <w:p w:rsidR="00734C7E"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Authorization from Commissi</w:t>
            </w:r>
            <w:r w:rsidR="00734C7E">
              <w:rPr>
                <w:sz w:val="20"/>
                <w:szCs w:val="20"/>
              </w:rPr>
              <w:t>oner or Board to begin project.</w:t>
            </w:r>
          </w:p>
          <w:p w:rsidR="00065A18" w:rsidRDefault="00065A18" w:rsidP="0039622D">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At least 1 week before step 5</w:t>
            </w:r>
          </w:p>
        </w:tc>
        <w:tc>
          <w:tcPr>
            <w:tcW w:w="1453"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BD</w:t>
            </w:r>
            <w:r>
              <w:rPr>
                <w:sz w:val="20"/>
                <w:szCs w:val="20"/>
              </w:rPr>
              <w:noBreakHyphen/>
              <w:t>NTC</w:t>
            </w:r>
          </w:p>
        </w:tc>
        <w:tc>
          <w:tcPr>
            <w:tcW w:w="1517"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065A18" w:rsidTr="00065A18">
        <w:tc>
          <w:tcPr>
            <w:tcW w:w="689" w:type="dxa"/>
          </w:tcPr>
          <w:p w:rsidR="00065A18" w:rsidRDefault="00065A18"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bookmarkStart w:id="0" w:name="_GoBack"/>
            <w:bookmarkEnd w:id="0"/>
            <w:r>
              <w:rPr>
                <w:sz w:val="20"/>
                <w:szCs w:val="20"/>
              </w:rPr>
              <w:t>2.</w:t>
            </w:r>
          </w:p>
        </w:tc>
        <w:tc>
          <w:tcPr>
            <w:tcW w:w="7748" w:type="dxa"/>
          </w:tcPr>
          <w:p w:rsidR="00065A18" w:rsidRDefault="00856C50" w:rsidP="00856C50">
            <w:pPr>
              <w:rPr>
                <w:sz w:val="20"/>
                <w:szCs w:val="20"/>
              </w:rPr>
            </w:pPr>
            <w:r w:rsidRPr="00856C50">
              <w:rPr>
                <w:sz w:val="20"/>
                <w:szCs w:val="20"/>
              </w:rPr>
              <w:t xml:space="preserve">Obtain </w:t>
            </w:r>
            <w:proofErr w:type="spellStart"/>
            <w:r w:rsidRPr="00856C50">
              <w:rPr>
                <w:sz w:val="20"/>
                <w:szCs w:val="20"/>
              </w:rPr>
              <w:t>Revisor’s</w:t>
            </w:r>
            <w:proofErr w:type="spellEnd"/>
            <w:r w:rsidRPr="00856C50">
              <w:rPr>
                <w:sz w:val="20"/>
                <w:szCs w:val="20"/>
              </w:rPr>
              <w:t xml:space="preserve"> ID Number and send Preliminary Proposal Form to the Governor's Office via email to Emmet Hedin, </w:t>
            </w:r>
            <w:hyperlink r:id="rId9" w:history="1">
              <w:r w:rsidRPr="00856C50">
                <w:rPr>
                  <w:sz w:val="20"/>
                  <w:szCs w:val="20"/>
                </w:rPr>
                <w:t>Emmet Hedin@state.mn.us</w:t>
              </w:r>
            </w:hyperlink>
            <w:r w:rsidRPr="00856C50">
              <w:rPr>
                <w:sz w:val="20"/>
                <w:szCs w:val="20"/>
              </w:rPr>
              <w:t xml:space="preserve">, </w:t>
            </w:r>
            <w:proofErr w:type="gramStart"/>
            <w:r w:rsidRPr="00856C50">
              <w:rPr>
                <w:sz w:val="20"/>
                <w:szCs w:val="20"/>
              </w:rPr>
              <w:t>(</w:t>
            </w:r>
            <w:proofErr w:type="gramEnd"/>
            <w:r w:rsidRPr="00856C50">
              <w:rPr>
                <w:sz w:val="20"/>
                <w:szCs w:val="20"/>
              </w:rPr>
              <w:t>651) 201-3408.</w:t>
            </w:r>
          </w:p>
          <w:p w:rsidR="00065A18" w:rsidRDefault="00300830" w:rsidP="00FD2ADC">
            <w:pPr>
              <w:widowControl/>
              <w:tabs>
                <w:tab w:val="left" w:pos="180"/>
                <w:tab w:val="left" w:pos="5688"/>
                <w:tab w:val="left" w:pos="8928"/>
                <w:tab w:val="left" w:pos="10368"/>
                <w:tab w:val="left" w:pos="11448"/>
                <w:tab w:val="left" w:pos="11952"/>
                <w:tab w:val="left" w:pos="13032"/>
              </w:tabs>
              <w:spacing w:before="120"/>
              <w:rPr>
                <w:sz w:val="20"/>
                <w:szCs w:val="20"/>
              </w:rPr>
            </w:pPr>
            <w:r w:rsidRPr="00300830">
              <w:rPr>
                <w:sz w:val="20"/>
                <w:szCs w:val="20"/>
              </w:rPr>
              <w:t>*</w:t>
            </w:r>
            <w:r>
              <w:rPr>
                <w:sz w:val="20"/>
                <w:szCs w:val="20"/>
              </w:rPr>
              <w:t xml:space="preserve"> </w:t>
            </w:r>
            <w:r w:rsidR="007C5777" w:rsidRPr="007C5777">
              <w:rPr>
                <w:b/>
                <w:sz w:val="20"/>
                <w:szCs w:val="20"/>
              </w:rPr>
              <w:t>Governor's Office 9/13/13</w:t>
            </w:r>
            <w:r w:rsidR="007C5777" w:rsidRPr="007C5777">
              <w:rPr>
                <w:b/>
                <w:color w:val="FF0000"/>
                <w:sz w:val="20"/>
                <w:szCs w:val="20"/>
              </w:rPr>
              <w:t xml:space="preserve"> </w:t>
            </w:r>
            <w:r w:rsidR="007C5777" w:rsidRPr="007C5777">
              <w:rPr>
                <w:b/>
                <w:sz w:val="20"/>
                <w:szCs w:val="20"/>
              </w:rPr>
              <w:t>rules review policy GOV</w:t>
            </w:r>
            <w:r w:rsidR="007C5777" w:rsidRPr="007C5777">
              <w:rPr>
                <w:b/>
                <w:sz w:val="20"/>
                <w:szCs w:val="20"/>
              </w:rPr>
              <w:noBreakHyphen/>
              <w:t>PLCY</w:t>
            </w:r>
            <w:r w:rsidR="007C5777">
              <w:rPr>
                <w:sz w:val="20"/>
                <w:szCs w:val="20"/>
              </w:rPr>
              <w:t>: “</w:t>
            </w:r>
            <w:r w:rsidR="007C5777" w:rsidRPr="008F475B">
              <w:rPr>
                <w:sz w:val="20"/>
                <w:szCs w:val="20"/>
              </w:rPr>
              <w:t xml:space="preserve">When an agency has developed a rule idea, it should complete the Preliminary Proposal Form </w:t>
            </w:r>
            <w:r w:rsidR="007C5777">
              <w:rPr>
                <w:sz w:val="20"/>
                <w:szCs w:val="20"/>
              </w:rPr>
              <w:t>[GOV-PRLM]</w:t>
            </w:r>
            <w:r w:rsidR="007C5777" w:rsidRPr="008F475B">
              <w:rPr>
                <w:sz w:val="20"/>
                <w:szCs w:val="20"/>
              </w:rPr>
              <w:t xml:space="preserve"> and submit it to the Governor’s Office. The form must be signed by the Commissioner or Director of the agency and will serve as the official notification to the Governor’s Office that an agency is seeking a rule. Regardless of the type of rule the agency is proposing (Exempt, Expedited, Permanent or Good-Cause Exemption), this form should be completed in its entirety and submitted to the Legislative Coordinator of LACA. The information contained in the Preliminary Proposal Form likely will be broad and general because of the proposal being at the very beginning stages of rulemaking. Although, this information is important to the Governor’s Office, the Policy Advisors cannot perform a substantive review of the proposed rule until they receive the Statement of Need and Reasonableness (SONAR). Therefore, the agency does not need to wait for a response from the Governor’s Office before publishing the Request for Comments. Should the </w:t>
            </w:r>
            <w:r w:rsidR="007C5777" w:rsidRPr="008F475B">
              <w:rPr>
                <w:sz w:val="20"/>
                <w:szCs w:val="20"/>
              </w:rPr>
              <w:lastRenderedPageBreak/>
              <w:t>information contained in the Preliminary Proposal Form be of concern to the Policy Advisor he or she will contact the agency.</w:t>
            </w:r>
          </w:p>
          <w:p w:rsidR="00065A18" w:rsidRPr="00300830" w:rsidRDefault="00300830" w:rsidP="00FD2ADC">
            <w:pPr>
              <w:widowControl/>
              <w:tabs>
                <w:tab w:val="left" w:pos="0"/>
                <w:tab w:val="left" w:pos="828"/>
                <w:tab w:val="left" w:pos="5688"/>
                <w:tab w:val="left" w:pos="8928"/>
                <w:tab w:val="left" w:pos="10368"/>
                <w:tab w:val="left" w:pos="11448"/>
                <w:tab w:val="left" w:pos="11952"/>
                <w:tab w:val="left" w:pos="13032"/>
              </w:tabs>
              <w:spacing w:before="120"/>
              <w:rPr>
                <w:sz w:val="20"/>
                <w:szCs w:val="20"/>
              </w:rPr>
            </w:pPr>
            <w:r w:rsidRPr="00300830">
              <w:rPr>
                <w:sz w:val="20"/>
                <w:szCs w:val="20"/>
              </w:rPr>
              <w:t>*</w:t>
            </w:r>
            <w:r>
              <w:rPr>
                <w:sz w:val="20"/>
                <w:szCs w:val="20"/>
              </w:rPr>
              <w:t xml:space="preserve"> </w:t>
            </w:r>
            <w:r w:rsidR="007C5777" w:rsidRPr="007C5777">
              <w:rPr>
                <w:b/>
                <w:sz w:val="20"/>
                <w:szCs w:val="20"/>
              </w:rPr>
              <w:t>Huge Hint:</w:t>
            </w:r>
            <w:r w:rsidR="007C5777">
              <w:rPr>
                <w:sz w:val="20"/>
                <w:szCs w:val="20"/>
              </w:rPr>
              <w:t xml:space="preserve"> The Preliminary Proposal Form to the Governor's Office is an excellent opportunity </w:t>
            </w:r>
            <w:r w:rsidR="007C5777" w:rsidRPr="0087175A">
              <w:rPr>
                <w:i/>
                <w:sz w:val="20"/>
                <w:szCs w:val="20"/>
              </w:rPr>
              <w:t>at the beginning of your rules project</w:t>
            </w:r>
            <w:r w:rsidR="007C5777">
              <w:rPr>
                <w:sz w:val="20"/>
                <w:szCs w:val="20"/>
              </w:rPr>
              <w:t xml:space="preserve"> to clearly set out your goals for the project and to write a first complete draft of the statement of need and the statutory authority for the rules. Having worked on many rules projects with the need and the goals </w:t>
            </w:r>
            <w:r w:rsidR="007C5777" w:rsidRPr="0087175A">
              <w:rPr>
                <w:i/>
                <w:sz w:val="20"/>
                <w:szCs w:val="20"/>
              </w:rPr>
              <w:t>clearly in mind</w:t>
            </w:r>
            <w:r w:rsidR="007C5777">
              <w:rPr>
                <w:sz w:val="20"/>
                <w:szCs w:val="20"/>
              </w:rPr>
              <w:t xml:space="preserve">, it became quickly apparent after doing one Governor's form that it was preferable and beneficial to have the need and the goals </w:t>
            </w:r>
            <w:r w:rsidR="007C5777" w:rsidRPr="0087175A">
              <w:rPr>
                <w:i/>
                <w:sz w:val="20"/>
                <w:szCs w:val="20"/>
              </w:rPr>
              <w:t>clearly on paper</w:t>
            </w:r>
            <w:r w:rsidR="007C5777">
              <w:rPr>
                <w:sz w:val="20"/>
                <w:szCs w:val="20"/>
              </w:rPr>
              <w:t>. The project goals and statutory authority will fit nicely into the SONAR.</w:t>
            </w:r>
          </w:p>
          <w:p w:rsidR="00065A18" w:rsidRPr="00300830" w:rsidRDefault="00300830" w:rsidP="00300830">
            <w:pPr>
              <w:widowControl/>
              <w:tabs>
                <w:tab w:val="left" w:pos="0"/>
                <w:tab w:val="left" w:pos="8928"/>
                <w:tab w:val="left" w:pos="10368"/>
                <w:tab w:val="left" w:pos="11448"/>
                <w:tab w:val="left" w:pos="11952"/>
                <w:tab w:val="left" w:pos="13032"/>
              </w:tabs>
              <w:spacing w:before="120"/>
              <w:rPr>
                <w:sz w:val="20"/>
                <w:szCs w:val="20"/>
              </w:rPr>
            </w:pPr>
            <w:r>
              <w:rPr>
                <w:i/>
                <w:sz w:val="20"/>
                <w:szCs w:val="20"/>
              </w:rPr>
              <w:t xml:space="preserve">* </w:t>
            </w:r>
            <w:r w:rsidR="00065A18" w:rsidRPr="00300830">
              <w:rPr>
                <w:b/>
                <w:i/>
                <w:sz w:val="20"/>
                <w:szCs w:val="20"/>
              </w:rPr>
              <w:t>Note on Repealing Rules</w:t>
            </w:r>
            <w:r w:rsidR="00065A18" w:rsidRPr="00300830">
              <w:rPr>
                <w:sz w:val="20"/>
                <w:szCs w:val="20"/>
                <w:u w:val="single"/>
              </w:rPr>
              <w:t>.</w:t>
            </w:r>
            <w:r w:rsidR="00065A18" w:rsidRPr="00300830">
              <w:rPr>
                <w:sz w:val="20"/>
                <w:szCs w:val="20"/>
              </w:rPr>
              <w:t xml:space="preserve"> </w:t>
            </w:r>
            <w:r w:rsidR="007C5777">
              <w:rPr>
                <w:sz w:val="20"/>
                <w:szCs w:val="20"/>
              </w:rPr>
              <w:t xml:space="preserve">Per Governor's Office 9/19/19 rules review policy: </w:t>
            </w:r>
            <w:r w:rsidR="007C5777" w:rsidRPr="00A15757">
              <w:rPr>
                <w:sz w:val="20"/>
                <w:szCs w:val="20"/>
              </w:rPr>
              <w:t>Agencies do not need to submit rule repeals to the Governor’s Office for approval. However, an agency should send an informational memo identifying the obsolete, unnecessary, or duplicative rule(s) to be repealed, describing the rationale for repeal, and indicating any potential controversies. This memo will serve to notify the Governor’s Office that the agency is seeking to repeal a rule. No approval is necessary, at any stage, in the rule repeal process.</w:t>
            </w:r>
          </w:p>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453"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lastRenderedPageBreak/>
              <w:t>GOV-PRLM</w:t>
            </w:r>
          </w:p>
        </w:tc>
        <w:tc>
          <w:tcPr>
            <w:tcW w:w="1517"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065A18" w:rsidTr="00065A18">
        <w:tc>
          <w:tcPr>
            <w:tcW w:w="689" w:type="dxa"/>
          </w:tcPr>
          <w:p w:rsidR="00065A18" w:rsidRDefault="00065A18"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3.</w:t>
            </w:r>
          </w:p>
        </w:tc>
        <w:tc>
          <w:tcPr>
            <w:tcW w:w="7748"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Begin saving documents for official rulemaking record.</w:t>
            </w:r>
          </w:p>
          <w:p w:rsidR="00065A18" w:rsidRPr="00065A18" w:rsidRDefault="00065A18" w:rsidP="0039622D">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065A18">
              <w:rPr>
                <w:sz w:val="20"/>
                <w:szCs w:val="20"/>
              </w:rPr>
              <w:t>*</w:t>
            </w:r>
            <w:r>
              <w:rPr>
                <w:sz w:val="20"/>
                <w:szCs w:val="20"/>
              </w:rPr>
              <w:t xml:space="preserve"> </w:t>
            </w:r>
            <w:r w:rsidRPr="00065A18">
              <w:rPr>
                <w:sz w:val="20"/>
                <w:szCs w:val="20"/>
              </w:rPr>
              <w:t>If needed, establish a rules advisory committee. Consult with affected parties, such as trade associations and agency advisory council</w:t>
            </w:r>
            <w:r>
              <w:rPr>
                <w:sz w:val="20"/>
                <w:szCs w:val="20"/>
              </w:rPr>
              <w:t>s.</w:t>
            </w:r>
          </w:p>
        </w:tc>
        <w:tc>
          <w:tcPr>
            <w:tcW w:w="1453"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RECORD</w:t>
            </w:r>
          </w:p>
        </w:tc>
        <w:tc>
          <w:tcPr>
            <w:tcW w:w="1517"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065A18" w:rsidTr="00065A18">
        <w:tc>
          <w:tcPr>
            <w:tcW w:w="689" w:type="dxa"/>
          </w:tcPr>
          <w:p w:rsidR="00065A18" w:rsidRDefault="00065A18"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4.</w:t>
            </w:r>
          </w:p>
        </w:tc>
        <w:tc>
          <w:tcPr>
            <w:tcW w:w="7748" w:type="dxa"/>
          </w:tcPr>
          <w:p w:rsidR="00065A18" w:rsidRDefault="00065A18" w:rsidP="0039622D">
            <w:pPr>
              <w:widowControl/>
              <w:tabs>
                <w:tab w:val="left" w:pos="10368"/>
                <w:tab w:val="left" w:pos="11448"/>
                <w:tab w:val="left" w:pos="11952"/>
                <w:tab w:val="left" w:pos="13032"/>
              </w:tabs>
              <w:rPr>
                <w:sz w:val="20"/>
                <w:szCs w:val="20"/>
              </w:rPr>
            </w:pPr>
            <w:r>
              <w:rPr>
                <w:sz w:val="20"/>
                <w:szCs w:val="20"/>
              </w:rPr>
              <w:t>Develop an Additional Notice Plan, which must be included in SONAR (step 8b). MR 1400.2060.</w:t>
            </w:r>
          </w:p>
        </w:tc>
        <w:tc>
          <w:tcPr>
            <w:tcW w:w="1453"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065A18" w:rsidTr="00065A18">
        <w:tc>
          <w:tcPr>
            <w:tcW w:w="689" w:type="dxa"/>
          </w:tcPr>
          <w:p w:rsidR="00065A18" w:rsidRDefault="008A4A61"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5.</w:t>
            </w:r>
          </w:p>
        </w:tc>
        <w:tc>
          <w:tcPr>
            <w:tcW w:w="7748" w:type="dxa"/>
          </w:tcPr>
          <w:p w:rsidR="008A4A61" w:rsidRDefault="008A4A61"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Request for Comments </w:t>
            </w:r>
            <w:r>
              <w:rPr>
                <w:sz w:val="20"/>
                <w:szCs w:val="20"/>
              </w:rPr>
              <w:noBreakHyphen/>
              <w:t xml:space="preserve"> submit to State Regist</w:t>
            </w:r>
            <w:r w:rsidR="0010522A">
              <w:rPr>
                <w:sz w:val="20"/>
                <w:szCs w:val="20"/>
              </w:rPr>
              <w:t>er via electronic copy in Word f</w:t>
            </w:r>
            <w:r>
              <w:rPr>
                <w:sz w:val="20"/>
                <w:szCs w:val="20"/>
              </w:rPr>
              <w:t xml:space="preserve">ormat with </w:t>
            </w:r>
            <w:r w:rsidR="0010522A">
              <w:rPr>
                <w:sz w:val="20"/>
                <w:szCs w:val="20"/>
              </w:rPr>
              <w:t>Printing Order f</w:t>
            </w:r>
            <w:r>
              <w:rPr>
                <w:sz w:val="20"/>
                <w:szCs w:val="20"/>
              </w:rPr>
              <w:t xml:space="preserve">orm using the </w:t>
            </w:r>
            <w:proofErr w:type="spellStart"/>
            <w:r>
              <w:rPr>
                <w:sz w:val="20"/>
                <w:szCs w:val="20"/>
              </w:rPr>
              <w:t>Revisor’s</w:t>
            </w:r>
            <w:proofErr w:type="spellEnd"/>
            <w:r>
              <w:rPr>
                <w:sz w:val="20"/>
                <w:szCs w:val="20"/>
              </w:rPr>
              <w:t xml:space="preserve"> Office ID no.</w:t>
            </w:r>
          </w:p>
          <w:p w:rsidR="00065A18" w:rsidRDefault="008A4A61" w:rsidP="0010522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Publish</w:t>
            </w:r>
            <w:r w:rsidR="0010522A">
              <w:rPr>
                <w:sz w:val="20"/>
                <w:szCs w:val="20"/>
              </w:rPr>
              <w:t>ed</w:t>
            </w:r>
            <w:r>
              <w:rPr>
                <w:sz w:val="20"/>
                <w:szCs w:val="20"/>
              </w:rPr>
              <w:t xml:space="preserve"> the Monday</w:t>
            </w:r>
            <w:r w:rsidR="0010522A">
              <w:rPr>
                <w:sz w:val="20"/>
                <w:szCs w:val="20"/>
              </w:rPr>
              <w:t>,</w:t>
            </w:r>
            <w:r>
              <w:rPr>
                <w:sz w:val="20"/>
                <w:szCs w:val="20"/>
              </w:rPr>
              <w:t xml:space="preserve"> 6 days after submission to the State Register.</w:t>
            </w:r>
          </w:p>
        </w:tc>
        <w:tc>
          <w:tcPr>
            <w:tcW w:w="1453" w:type="dxa"/>
          </w:tcPr>
          <w:p w:rsidR="00065A18"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REQUEST</w:t>
            </w:r>
          </w:p>
        </w:tc>
        <w:tc>
          <w:tcPr>
            <w:tcW w:w="1517"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065A18" w:rsidRDefault="00065A18">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8A4A61" w:rsidTr="00065A18">
        <w:tc>
          <w:tcPr>
            <w:tcW w:w="689" w:type="dxa"/>
          </w:tcPr>
          <w:p w:rsidR="008A4A61" w:rsidRDefault="008A4A61"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6.</w:t>
            </w:r>
          </w:p>
        </w:tc>
        <w:tc>
          <w:tcPr>
            <w:tcW w:w="7748" w:type="dxa"/>
          </w:tcPr>
          <w:p w:rsidR="008A4A61" w:rsidRDefault="008A4A61"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Request for Comments </w:t>
            </w:r>
            <w:r>
              <w:rPr>
                <w:sz w:val="20"/>
                <w:szCs w:val="20"/>
              </w:rPr>
              <w:noBreakHyphen/>
              <w:t xml:space="preserve"> mail to people on mailing list; </w:t>
            </w:r>
          </w:p>
          <w:p w:rsidR="008A4A61" w:rsidRDefault="008A4A61"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w:t>
            </w:r>
            <w:proofErr w:type="gramStart"/>
            <w:r>
              <w:rPr>
                <w:sz w:val="20"/>
                <w:szCs w:val="20"/>
              </w:rPr>
              <w:t>optional</w:t>
            </w:r>
            <w:proofErr w:type="gramEnd"/>
            <w:r>
              <w:rPr>
                <w:sz w:val="20"/>
                <w:szCs w:val="20"/>
              </w:rPr>
              <w:t>)</w:t>
            </w:r>
            <w:r w:rsidR="0010522A">
              <w:rPr>
                <w:sz w:val="20"/>
                <w:szCs w:val="20"/>
              </w:rPr>
              <w:t>;</w:t>
            </w:r>
            <w:r>
              <w:rPr>
                <w:sz w:val="20"/>
                <w:szCs w:val="20"/>
              </w:rPr>
              <w:t xml:space="preserve"> prepare Certificate of Mailing.</w:t>
            </w:r>
          </w:p>
          <w:p w:rsidR="008A4A61" w:rsidRDefault="008A4A61" w:rsidP="0039622D">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At least 3 days before publication</w:t>
            </w:r>
          </w:p>
          <w:p w:rsidR="008A4A61" w:rsidRDefault="008A4A61" w:rsidP="0039622D">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8A4A61">
              <w:rPr>
                <w:sz w:val="20"/>
                <w:szCs w:val="20"/>
              </w:rPr>
              <w:t>*</w:t>
            </w:r>
            <w:r>
              <w:rPr>
                <w:sz w:val="20"/>
                <w:szCs w:val="20"/>
              </w:rPr>
              <w:t xml:space="preserve"> </w:t>
            </w:r>
            <w:r w:rsidRPr="008A4A61">
              <w:rPr>
                <w:sz w:val="20"/>
                <w:szCs w:val="20"/>
              </w:rPr>
              <w:t>Notify additional people, if this is part of the Additional Notice Plan for the Request for Comments</w:t>
            </w:r>
          </w:p>
        </w:tc>
        <w:tc>
          <w:tcPr>
            <w:tcW w:w="1453"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CRT</w:t>
            </w:r>
            <w:r>
              <w:rPr>
                <w:sz w:val="20"/>
                <w:szCs w:val="20"/>
              </w:rPr>
              <w:noBreakHyphen/>
              <w:t>GNRC</w:t>
            </w:r>
          </w:p>
        </w:tc>
        <w:tc>
          <w:tcPr>
            <w:tcW w:w="1517"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8A4A61" w:rsidTr="00FD2ADC">
        <w:tc>
          <w:tcPr>
            <w:tcW w:w="689" w:type="dxa"/>
          </w:tcPr>
          <w:p w:rsidR="008A4A61" w:rsidRDefault="008A4A61"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7.</w:t>
            </w:r>
          </w:p>
        </w:tc>
        <w:tc>
          <w:tcPr>
            <w:tcW w:w="7748" w:type="dxa"/>
          </w:tcPr>
          <w:p w:rsidR="008A4A61" w:rsidRDefault="00A10EBB"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Request for Comments – publish in State Register</w:t>
            </w:r>
          </w:p>
          <w:p w:rsidR="00A10EBB" w:rsidRDefault="00A10EBB"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lastRenderedPageBreak/>
              <w:t>At least 60 days before Notice of Intent to Adopt</w:t>
            </w:r>
          </w:p>
          <w:p w:rsidR="00A10EBB" w:rsidRPr="00300830" w:rsidRDefault="00300830" w:rsidP="00300830">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300830">
              <w:rPr>
                <w:sz w:val="20"/>
                <w:szCs w:val="20"/>
              </w:rPr>
              <w:t>*</w:t>
            </w:r>
            <w:r>
              <w:rPr>
                <w:sz w:val="20"/>
                <w:szCs w:val="20"/>
              </w:rPr>
              <w:t xml:space="preserve"> </w:t>
            </w:r>
            <w:r w:rsidR="00A10EBB" w:rsidRPr="00300830">
              <w:rPr>
                <w:b/>
                <w:sz w:val="20"/>
                <w:szCs w:val="20"/>
              </w:rPr>
              <w:t>NOTE</w:t>
            </w:r>
            <w:r w:rsidR="00A10EBB" w:rsidRPr="00300830">
              <w:rPr>
                <w:sz w:val="20"/>
                <w:szCs w:val="20"/>
              </w:rPr>
              <w:t xml:space="preserve">: At any time there is a significant change from the initial proposal, send a memo to Emmet Hedin. From the </w:t>
            </w:r>
            <w:r w:rsidR="004F6896">
              <w:rPr>
                <w:sz w:val="20"/>
                <w:szCs w:val="20"/>
              </w:rPr>
              <w:t>9/19/19</w:t>
            </w:r>
            <w:r w:rsidR="00A10EBB" w:rsidRPr="00300830">
              <w:rPr>
                <w:sz w:val="20"/>
                <w:szCs w:val="20"/>
              </w:rPr>
              <w:t xml:space="preserve"> Governor's rule review policy GOV</w:t>
            </w:r>
            <w:r w:rsidR="00A10EBB" w:rsidRPr="00300830">
              <w:rPr>
                <w:sz w:val="20"/>
                <w:szCs w:val="20"/>
              </w:rPr>
              <w:noBreakHyphen/>
              <w:t>PLCY: “The Governor’s Office recognizes that agencies cannot predict all controversies at the outset of a rules project. As a result, the agency should use its judgment to send issues to the Governor’s Office for review throughout the process. Additional review might be necessary if a rule suddenly becomes controversial. If the agency believes that an issue or proposed change might be in conflict with the Governor’s beliefs and principles, the agency should notify its Policy Advisor.”</w:t>
            </w:r>
          </w:p>
          <w:p w:rsidR="00A10EBB" w:rsidRPr="00300830" w:rsidRDefault="00300830" w:rsidP="0010522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 xml:space="preserve">* </w:t>
            </w:r>
            <w:r w:rsidR="00A10EBB" w:rsidRPr="00300830">
              <w:rPr>
                <w:sz w:val="20"/>
                <w:szCs w:val="20"/>
              </w:rPr>
              <w:t>Only if you are using a rules advisory committee: Meet with the committee to discuss the rulemaking timeline and possible rule language</w:t>
            </w:r>
          </w:p>
        </w:tc>
        <w:tc>
          <w:tcPr>
            <w:tcW w:w="1453" w:type="dxa"/>
            <w:vAlign w:val="bottom"/>
          </w:tcPr>
          <w:p w:rsidR="008A4A61" w:rsidRDefault="00A10EBB" w:rsidP="00FD2AD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lastRenderedPageBreak/>
              <w:t>ADV</w:t>
            </w:r>
            <w:r>
              <w:rPr>
                <w:sz w:val="20"/>
                <w:szCs w:val="20"/>
              </w:rPr>
              <w:noBreakHyphen/>
              <w:t>COMM</w:t>
            </w:r>
          </w:p>
        </w:tc>
        <w:tc>
          <w:tcPr>
            <w:tcW w:w="1517"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8A4A61" w:rsidTr="00065A18">
        <w:tc>
          <w:tcPr>
            <w:tcW w:w="689" w:type="dxa"/>
          </w:tcPr>
          <w:p w:rsidR="008A4A61" w:rsidRDefault="00B11FD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8.</w:t>
            </w:r>
          </w:p>
        </w:tc>
        <w:tc>
          <w:tcPr>
            <w:tcW w:w="7748" w:type="dxa"/>
          </w:tcPr>
          <w:p w:rsidR="008A4A61" w:rsidRDefault="00BA788D"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Steps 8a, 8b, 8c, and 8d can be done in any order; they are often done concurrently.</w:t>
            </w:r>
          </w:p>
        </w:tc>
        <w:tc>
          <w:tcPr>
            <w:tcW w:w="1453" w:type="dxa"/>
          </w:tcPr>
          <w:p w:rsidR="008A4A61" w:rsidRPr="00300830" w:rsidRDefault="00300830">
            <w:pPr>
              <w:widowControl/>
              <w:tabs>
                <w:tab w:val="left" w:pos="0"/>
                <w:tab w:val="left" w:pos="378"/>
                <w:tab w:val="left" w:pos="558"/>
                <w:tab w:val="left" w:pos="828"/>
                <w:tab w:val="left" w:pos="5688"/>
                <w:tab w:val="left" w:pos="8928"/>
                <w:tab w:val="left" w:pos="10368"/>
                <w:tab w:val="left" w:pos="11448"/>
                <w:tab w:val="left" w:pos="11952"/>
                <w:tab w:val="left" w:pos="13032"/>
              </w:tabs>
              <w:rPr>
                <w:sz w:val="16"/>
                <w:szCs w:val="16"/>
              </w:rPr>
            </w:pPr>
            <w:r w:rsidRPr="00BA788D">
              <w:rPr>
                <w:rFonts w:ascii="Times New Roman" w:hAnsi="Times New Roman"/>
                <w:color w:val="FFFFFF" w:themeColor="background1"/>
                <w:sz w:val="16"/>
                <w:szCs w:val="16"/>
              </w:rPr>
              <w:t>Heading cell – no response require</w:t>
            </w:r>
            <w:r w:rsidRPr="00300830">
              <w:rPr>
                <w:color w:val="FFFFFF" w:themeColor="background1"/>
                <w:sz w:val="16"/>
                <w:szCs w:val="16"/>
              </w:rPr>
              <w:t>d</w:t>
            </w:r>
          </w:p>
        </w:tc>
        <w:tc>
          <w:tcPr>
            <w:tcW w:w="1517" w:type="dxa"/>
          </w:tcPr>
          <w:p w:rsidR="008A4A61" w:rsidRDefault="00BA788D">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sidRPr="00BA788D">
              <w:rPr>
                <w:rFonts w:ascii="Times New Roman" w:hAnsi="Times New Roman"/>
                <w:color w:val="FFFFFF" w:themeColor="background1"/>
                <w:sz w:val="16"/>
                <w:szCs w:val="16"/>
              </w:rPr>
              <w:t>Heading cell – no response require</w:t>
            </w:r>
          </w:p>
        </w:tc>
        <w:tc>
          <w:tcPr>
            <w:tcW w:w="1741" w:type="dxa"/>
          </w:tcPr>
          <w:p w:rsidR="008A4A61" w:rsidRDefault="00BA788D">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sidRPr="00BA788D">
              <w:rPr>
                <w:rFonts w:ascii="Times New Roman" w:hAnsi="Times New Roman"/>
                <w:color w:val="FFFFFF" w:themeColor="background1"/>
                <w:sz w:val="16"/>
                <w:szCs w:val="16"/>
              </w:rPr>
              <w:t>Heading cell – no response require</w:t>
            </w:r>
          </w:p>
        </w:tc>
      </w:tr>
      <w:tr w:rsidR="008A4A61" w:rsidTr="00065A18">
        <w:tc>
          <w:tcPr>
            <w:tcW w:w="689" w:type="dxa"/>
          </w:tcPr>
          <w:p w:rsidR="008A4A61" w:rsidRDefault="00B11FD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8a.</w:t>
            </w:r>
          </w:p>
        </w:tc>
        <w:tc>
          <w:tcPr>
            <w:tcW w:w="7748" w:type="dxa"/>
          </w:tcPr>
          <w:p w:rsidR="008A4A61" w:rsidRDefault="00B11FD3"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Ask </w:t>
            </w:r>
            <w:proofErr w:type="spellStart"/>
            <w:r>
              <w:rPr>
                <w:sz w:val="20"/>
                <w:szCs w:val="20"/>
              </w:rPr>
              <w:t>Revisor</w:t>
            </w:r>
            <w:proofErr w:type="spellEnd"/>
            <w:r>
              <w:rPr>
                <w:sz w:val="20"/>
                <w:szCs w:val="20"/>
              </w:rPr>
              <w:t xml:space="preserve"> for preliminary draft of proposed rules.</w:t>
            </w:r>
          </w:p>
        </w:tc>
        <w:tc>
          <w:tcPr>
            <w:tcW w:w="1453" w:type="dxa"/>
          </w:tcPr>
          <w:p w:rsidR="008A4A61" w:rsidRDefault="00B11FD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REVISOR</w:t>
            </w:r>
          </w:p>
        </w:tc>
        <w:tc>
          <w:tcPr>
            <w:tcW w:w="1517"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8A4A61" w:rsidRDefault="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B11FD3" w:rsidTr="00FD2ADC">
        <w:tc>
          <w:tcPr>
            <w:tcW w:w="689" w:type="dxa"/>
          </w:tcPr>
          <w:p w:rsidR="00B11FD3" w:rsidRDefault="00B11FD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8b.</w:t>
            </w:r>
          </w:p>
        </w:tc>
        <w:tc>
          <w:tcPr>
            <w:tcW w:w="7748" w:type="dxa"/>
          </w:tcPr>
          <w:p w:rsidR="00B11FD3" w:rsidRDefault="00B11FD3"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Draft SONAR, including Additional Notice Plan</w:t>
            </w:r>
          </w:p>
          <w:p w:rsidR="00B11FD3" w:rsidRDefault="00B11FD3" w:rsidP="0010522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Concurrent w/ rule development</w:t>
            </w:r>
          </w:p>
          <w:p w:rsidR="00B11FD3" w:rsidRDefault="00B11FD3" w:rsidP="0010522A">
            <w:pPr>
              <w:widowControl/>
              <w:tabs>
                <w:tab w:val="left" w:pos="5688"/>
                <w:tab w:val="left" w:pos="8928"/>
                <w:tab w:val="left" w:pos="10368"/>
                <w:tab w:val="left" w:pos="11448"/>
                <w:tab w:val="left" w:pos="11952"/>
                <w:tab w:val="left" w:pos="13032"/>
              </w:tabs>
              <w:spacing w:before="120"/>
              <w:ind w:left="86" w:hanging="86"/>
              <w:rPr>
                <w:sz w:val="20"/>
                <w:szCs w:val="20"/>
              </w:rPr>
            </w:pPr>
            <w:r>
              <w:rPr>
                <w:sz w:val="20"/>
                <w:szCs w:val="20"/>
              </w:rPr>
              <w:t>*</w:t>
            </w:r>
            <w:r>
              <w:rPr>
                <w:sz w:val="20"/>
                <w:szCs w:val="20"/>
              </w:rPr>
              <w:tab/>
            </w:r>
            <w:r w:rsidRPr="00300830">
              <w:rPr>
                <w:b/>
                <w:sz w:val="20"/>
                <w:szCs w:val="20"/>
              </w:rPr>
              <w:t>Decide whether to use a Dual Notice</w:t>
            </w:r>
            <w:r w:rsidR="0010522A">
              <w:rPr>
                <w:b/>
                <w:sz w:val="20"/>
                <w:szCs w:val="20"/>
              </w:rPr>
              <w:t xml:space="preserve"> or Notice of Intent to Adopt Rules Without a Hearing</w:t>
            </w:r>
            <w:r>
              <w:rPr>
                <w:sz w:val="20"/>
                <w:szCs w:val="20"/>
              </w:rPr>
              <w:t>. Use a Dual Notice if you're not sure whether or not the proposed rules will be controversial.</w:t>
            </w:r>
          </w:p>
        </w:tc>
        <w:tc>
          <w:tcPr>
            <w:tcW w:w="1453" w:type="dxa"/>
          </w:tcPr>
          <w:p w:rsidR="00B11FD3" w:rsidRDefault="00B11FD3" w:rsidP="00FD2AD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SONAR</w:t>
            </w:r>
          </w:p>
        </w:tc>
        <w:tc>
          <w:tcPr>
            <w:tcW w:w="1517" w:type="dxa"/>
          </w:tcPr>
          <w:p w:rsidR="00B11FD3" w:rsidRDefault="00B11FD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B11FD3" w:rsidRDefault="00B11FD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B11FD3" w:rsidTr="00065A18">
        <w:tc>
          <w:tcPr>
            <w:tcW w:w="689" w:type="dxa"/>
          </w:tcPr>
          <w:p w:rsidR="00B11FD3" w:rsidRDefault="00734C7E"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8c.</w:t>
            </w:r>
          </w:p>
        </w:tc>
        <w:tc>
          <w:tcPr>
            <w:tcW w:w="7748" w:type="dxa"/>
          </w:tcPr>
          <w:p w:rsidR="00B11FD3" w:rsidRDefault="00734C7E"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G</w:t>
            </w:r>
            <w:r w:rsidRPr="00734C7E">
              <w:rPr>
                <w:sz w:val="20"/>
                <w:szCs w:val="20"/>
              </w:rPr>
              <w:t>et rules &amp; SONAR, including Additional Notice Plan,</w:t>
            </w:r>
          </w:p>
          <w:p w:rsidR="00734C7E" w:rsidRDefault="00734C7E"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roofErr w:type="gramStart"/>
            <w:r w:rsidRPr="00734C7E">
              <w:rPr>
                <w:sz w:val="20"/>
                <w:szCs w:val="20"/>
              </w:rPr>
              <w:t>approved</w:t>
            </w:r>
            <w:proofErr w:type="gramEnd"/>
            <w:r w:rsidRPr="00734C7E">
              <w:rPr>
                <w:sz w:val="20"/>
                <w:szCs w:val="20"/>
              </w:rPr>
              <w:t xml:space="preserve"> by commissioner or executive director.</w:t>
            </w:r>
          </w:p>
          <w:p w:rsidR="00734C7E" w:rsidRDefault="00734C7E" w:rsidP="0010522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734C7E">
              <w:rPr>
                <w:sz w:val="20"/>
                <w:szCs w:val="20"/>
              </w:rPr>
              <w:t>When rules &amp; SONAR completed</w:t>
            </w:r>
          </w:p>
        </w:tc>
        <w:tc>
          <w:tcPr>
            <w:tcW w:w="1453" w:type="dxa"/>
          </w:tcPr>
          <w:p w:rsidR="00B11FD3" w:rsidRDefault="00B11FD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B11FD3" w:rsidRDefault="00B11FD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B11FD3" w:rsidRDefault="00B11FD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FD2ADC" w:rsidTr="00065A18">
        <w:tc>
          <w:tcPr>
            <w:tcW w:w="689" w:type="dxa"/>
          </w:tcPr>
          <w:p w:rsidR="00FD2ADC" w:rsidRDefault="00FD2AD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8d.</w:t>
            </w:r>
          </w:p>
        </w:tc>
        <w:tc>
          <w:tcPr>
            <w:tcW w:w="7748" w:type="dxa"/>
          </w:tcPr>
          <w:p w:rsidR="00FD2ADC" w:rsidRDefault="00FD2ADC"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Send Additional Notice Plan to OAH for approval (optional, yet encouraged)</w:t>
            </w:r>
          </w:p>
          <w:p w:rsidR="00FD2ADC" w:rsidRDefault="00FD2ADC" w:rsidP="00FD2ADC">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After rules &amp; SONAR approved at agency</w:t>
            </w:r>
          </w:p>
        </w:tc>
        <w:tc>
          <w:tcPr>
            <w:tcW w:w="1453" w:type="dxa"/>
          </w:tcPr>
          <w:p w:rsidR="00FD2ADC" w:rsidRDefault="00FD2AD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NP-RLNTC</w:t>
            </w:r>
          </w:p>
        </w:tc>
        <w:tc>
          <w:tcPr>
            <w:tcW w:w="1517" w:type="dxa"/>
          </w:tcPr>
          <w:p w:rsidR="00FD2ADC" w:rsidRDefault="00FD2AD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FD2ADC" w:rsidRDefault="00FD2AD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734C7E" w:rsidTr="00065A18">
        <w:tc>
          <w:tcPr>
            <w:tcW w:w="689" w:type="dxa"/>
          </w:tcPr>
          <w:p w:rsidR="00734C7E" w:rsidRDefault="00FD2AD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9.</w:t>
            </w:r>
          </w:p>
        </w:tc>
        <w:tc>
          <w:tcPr>
            <w:tcW w:w="7748" w:type="dxa"/>
          </w:tcPr>
          <w:p w:rsidR="00734C7E" w:rsidRDefault="00734C7E"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Send rules &amp; SONAR electronically to Governor's Office</w:t>
            </w:r>
          </w:p>
          <w:p w:rsidR="0039622D" w:rsidRDefault="00734C7E" w:rsidP="0010522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Almost final rules &amp; SONAR</w:t>
            </w:r>
          </w:p>
          <w:p w:rsidR="00734C7E" w:rsidRDefault="00734C7E" w:rsidP="0010522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734C7E">
              <w:rPr>
                <w:sz w:val="20"/>
                <w:szCs w:val="20"/>
              </w:rPr>
              <w:t>*</w:t>
            </w:r>
            <w:r>
              <w:rPr>
                <w:sz w:val="20"/>
                <w:szCs w:val="20"/>
              </w:rPr>
              <w:t xml:space="preserve"> </w:t>
            </w:r>
            <w:r w:rsidRPr="00300830">
              <w:rPr>
                <w:b/>
                <w:sz w:val="20"/>
                <w:szCs w:val="20"/>
              </w:rPr>
              <w:t xml:space="preserve">From the Governor's Office </w:t>
            </w:r>
            <w:r w:rsidR="004F6896">
              <w:rPr>
                <w:b/>
                <w:sz w:val="20"/>
                <w:szCs w:val="20"/>
              </w:rPr>
              <w:t>9/19/19</w:t>
            </w:r>
            <w:r w:rsidRPr="00300830">
              <w:rPr>
                <w:b/>
                <w:sz w:val="20"/>
                <w:szCs w:val="20"/>
              </w:rPr>
              <w:t xml:space="preserve"> administrative rule review policy, GOV PLCY</w:t>
            </w:r>
            <w:r w:rsidRPr="00734C7E">
              <w:rPr>
                <w:sz w:val="20"/>
                <w:szCs w:val="20"/>
              </w:rPr>
              <w:t xml:space="preserve">: "After the agency has published its Request for Comment, created the SONAR, and has final or almost final draft rules, it should complete the Proposed </w:t>
            </w:r>
            <w:r w:rsidR="00FD2ADC">
              <w:rPr>
                <w:sz w:val="20"/>
                <w:szCs w:val="20"/>
              </w:rPr>
              <w:t>Rule and SONAR Form [GOV PRPS]</w:t>
            </w:r>
            <w:r w:rsidRPr="00734C7E">
              <w:rPr>
                <w:sz w:val="20"/>
                <w:szCs w:val="20"/>
              </w:rPr>
              <w:t xml:space="preserve"> and the Commissioner or Director sign it. The </w:t>
            </w:r>
            <w:r w:rsidRPr="00734C7E">
              <w:rPr>
                <w:sz w:val="20"/>
                <w:szCs w:val="20"/>
              </w:rPr>
              <w:lastRenderedPageBreak/>
              <w:t>agency must then submit the completed form, SONAR, and draft rules to the Governor’s Office.</w:t>
            </w:r>
          </w:p>
          <w:p w:rsidR="00734C7E" w:rsidRPr="00734C7E" w:rsidRDefault="00734C7E" w:rsidP="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p w:rsidR="00734C7E" w:rsidRPr="00734C7E" w:rsidRDefault="00734C7E" w:rsidP="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sidRPr="00734C7E">
              <w:rPr>
                <w:sz w:val="20"/>
                <w:szCs w:val="20"/>
              </w:rPr>
              <w:t>“This stage is crucial to rulemaking and is the critical point of information for the Governor’s Office. The Proposed Rule and SONAR Form seeks the information received during the Request for Comment, an Executive Summary of the SONAR, supporters, opponents, possible controversies, and any significant changes from the Preliminary Proposal Form. The form also contains an ‘other’ box. The Governor’s Office understands that every rulemaking experience is slightly different. Therefore, the ‘other’ box seeks information that might not fit into the SONAR or one of the other boxes of information requested. The ‘other’ box can be viewed as ‘any information that may be of importance to this rule.’</w:t>
            </w:r>
          </w:p>
          <w:p w:rsidR="00734C7E" w:rsidRPr="00734C7E" w:rsidRDefault="00441CC3" w:rsidP="00441CC3">
            <w:pPr>
              <w:widowControl/>
              <w:tabs>
                <w:tab w:val="left" w:pos="0"/>
                <w:tab w:val="left" w:pos="378"/>
                <w:tab w:val="left" w:pos="558"/>
                <w:tab w:val="left" w:pos="828"/>
                <w:tab w:val="left" w:pos="5688"/>
                <w:tab w:val="left" w:pos="8928"/>
                <w:tab w:val="left" w:pos="10368"/>
                <w:tab w:val="left" w:pos="11448"/>
                <w:tab w:val="left" w:pos="11952"/>
                <w:tab w:val="left" w:pos="13032"/>
              </w:tabs>
              <w:spacing w:before="240"/>
              <w:rPr>
                <w:sz w:val="20"/>
                <w:szCs w:val="20"/>
              </w:rPr>
            </w:pPr>
            <w:r w:rsidRPr="00734C7E">
              <w:rPr>
                <w:sz w:val="20"/>
                <w:szCs w:val="20"/>
              </w:rPr>
              <w:t xml:space="preserve"> </w:t>
            </w:r>
            <w:r w:rsidR="00734C7E" w:rsidRPr="00734C7E">
              <w:rPr>
                <w:sz w:val="20"/>
                <w:szCs w:val="20"/>
              </w:rPr>
              <w:t>“The Proposed Rule and SONAR Form again seeks fiscal impact information. However, at this point, only two options (yes or no) exist. The fiscal impact ‘yes’ box should be checked for positive or negative fiscal impact to the State of Minnesota. If the fiscal impact declaration changed from the Preliminary Proposal Form, the agency should explain why. Within the SONAR Executive Summary box, the agency should include all fiscal information that affects individuals, businesses, units of government, or the agency itself. . . .</w:t>
            </w:r>
          </w:p>
          <w:p w:rsidR="00734C7E" w:rsidRDefault="00734C7E" w:rsidP="00441CC3">
            <w:pPr>
              <w:widowControl/>
              <w:tabs>
                <w:tab w:val="left" w:pos="0"/>
                <w:tab w:val="left" w:pos="378"/>
                <w:tab w:val="left" w:pos="558"/>
                <w:tab w:val="left" w:pos="828"/>
                <w:tab w:val="left" w:pos="5688"/>
                <w:tab w:val="left" w:pos="8928"/>
                <w:tab w:val="left" w:pos="10368"/>
                <w:tab w:val="left" w:pos="11448"/>
                <w:tab w:val="left" w:pos="11952"/>
                <w:tab w:val="left" w:pos="13032"/>
              </w:tabs>
              <w:spacing w:before="240"/>
              <w:rPr>
                <w:sz w:val="20"/>
                <w:szCs w:val="20"/>
              </w:rPr>
            </w:pPr>
            <w:r w:rsidRPr="00734C7E">
              <w:rPr>
                <w:sz w:val="20"/>
                <w:szCs w:val="20"/>
              </w:rPr>
              <w:t>“The agency must receive official approval from the Legislative Coordinator of LACA before proceeding with the Notice of Intent to Adopt Proposed Rules. In most cases, the agency will receive the approval to proceed with the Notice of Intent to Adopt Proposed Rules within three weeks of the Governor’s Office’s receiving the SONAR, draft rules, and Proposed Rules and SONAR Form. If the agency hasn’t received a communication by the 21st day after the Governor’s Office received this information, the agency should contact the Legislative Coordinator for a status report</w:t>
            </w:r>
            <w:r>
              <w:rPr>
                <w:sz w:val="20"/>
                <w:szCs w:val="20"/>
              </w:rPr>
              <w:t>.”</w:t>
            </w:r>
          </w:p>
        </w:tc>
        <w:tc>
          <w:tcPr>
            <w:tcW w:w="1453" w:type="dxa"/>
          </w:tcPr>
          <w:p w:rsidR="00734C7E" w:rsidRDefault="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lastRenderedPageBreak/>
              <w:t>GOV</w:t>
            </w:r>
            <w:r>
              <w:rPr>
                <w:sz w:val="20"/>
                <w:szCs w:val="20"/>
              </w:rPr>
              <w:noBreakHyphen/>
              <w:t>PRPS</w:t>
            </w:r>
          </w:p>
        </w:tc>
        <w:tc>
          <w:tcPr>
            <w:tcW w:w="1517" w:type="dxa"/>
          </w:tcPr>
          <w:p w:rsidR="00734C7E" w:rsidRDefault="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734C7E" w:rsidRDefault="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734C7E" w:rsidTr="00065A18">
        <w:tc>
          <w:tcPr>
            <w:tcW w:w="689" w:type="dxa"/>
          </w:tcPr>
          <w:p w:rsidR="00734C7E" w:rsidRDefault="00734C7E"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10.</w:t>
            </w:r>
          </w:p>
        </w:tc>
        <w:tc>
          <w:tcPr>
            <w:tcW w:w="7748" w:type="dxa"/>
          </w:tcPr>
          <w:p w:rsidR="00734C7E" w:rsidRDefault="00734C7E"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sidRPr="00734C7E">
              <w:rPr>
                <w:sz w:val="20"/>
                <w:szCs w:val="20"/>
              </w:rPr>
              <w:t>Draft Notice of Intent to Adopt Rules. Have commissioner</w:t>
            </w:r>
            <w:r>
              <w:rPr>
                <w:sz w:val="20"/>
                <w:szCs w:val="20"/>
              </w:rPr>
              <w:t xml:space="preserve"> </w:t>
            </w:r>
            <w:r w:rsidRPr="00734C7E">
              <w:rPr>
                <w:sz w:val="20"/>
                <w:szCs w:val="20"/>
              </w:rPr>
              <w:t>or executive director sign Notice &amp; SONAR.</w:t>
            </w:r>
            <w:r>
              <w:rPr>
                <w:sz w:val="20"/>
                <w:szCs w:val="20"/>
              </w:rPr>
              <w:t xml:space="preserve"> </w:t>
            </w:r>
          </w:p>
          <w:p w:rsidR="00734C7E" w:rsidRDefault="00734C7E" w:rsidP="00FD2ADC">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734C7E">
              <w:rPr>
                <w:sz w:val="20"/>
                <w:szCs w:val="20"/>
              </w:rPr>
              <w:t xml:space="preserve">After </w:t>
            </w:r>
            <w:proofErr w:type="spellStart"/>
            <w:r w:rsidRPr="00734C7E">
              <w:rPr>
                <w:sz w:val="20"/>
                <w:szCs w:val="20"/>
              </w:rPr>
              <w:t>Gov's</w:t>
            </w:r>
            <w:proofErr w:type="spellEnd"/>
            <w:r w:rsidRPr="00734C7E">
              <w:rPr>
                <w:sz w:val="20"/>
                <w:szCs w:val="20"/>
              </w:rPr>
              <w:t xml:space="preserve"> Office approval and</w:t>
            </w:r>
            <w:r w:rsidR="00A52055">
              <w:rPr>
                <w:sz w:val="20"/>
                <w:szCs w:val="20"/>
              </w:rPr>
              <w:t xml:space="preserve"> when rules &amp; SONAR are final</w:t>
            </w:r>
          </w:p>
          <w:p w:rsidR="00441CC3" w:rsidRDefault="00300830" w:rsidP="00FD2ADC">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ind w:left="270" w:hanging="270"/>
              <w:rPr>
                <w:sz w:val="20"/>
                <w:szCs w:val="20"/>
              </w:rPr>
            </w:pPr>
            <w:r w:rsidRPr="00300830">
              <w:rPr>
                <w:sz w:val="20"/>
                <w:szCs w:val="20"/>
              </w:rPr>
              <w:t>*</w:t>
            </w:r>
            <w:r w:rsidR="00441CC3">
              <w:rPr>
                <w:sz w:val="20"/>
                <w:szCs w:val="20"/>
              </w:rPr>
              <w:tab/>
              <w:t xml:space="preserve">If you hope to proceed without a hearing, your Notice of Intent to Adopt can be either a Notice of Intent to Adopt Rules Without a Public Hearing or a Dual Notice. </w:t>
            </w:r>
            <w:r w:rsidR="00441CC3">
              <w:rPr>
                <w:sz w:val="20"/>
                <w:szCs w:val="20"/>
              </w:rPr>
              <w:lastRenderedPageBreak/>
              <w:t>Refer to paragraph 5.1 in the Rulemaking Manual for the pros and cons of how to proceed.</w:t>
            </w:r>
          </w:p>
          <w:p w:rsidR="00441CC3" w:rsidRDefault="00441CC3" w:rsidP="00441CC3">
            <w:pPr>
              <w:widowControl/>
              <w:tabs>
                <w:tab w:val="left" w:pos="0"/>
                <w:tab w:val="left" w:pos="378"/>
                <w:tab w:val="left" w:pos="558"/>
                <w:tab w:val="left" w:pos="828"/>
                <w:tab w:val="left" w:pos="5688"/>
                <w:tab w:val="left" w:pos="8928"/>
                <w:tab w:val="left" w:pos="10368"/>
                <w:tab w:val="left" w:pos="11448"/>
                <w:tab w:val="left" w:pos="11952"/>
                <w:tab w:val="left" w:pos="13032"/>
              </w:tabs>
              <w:ind w:left="270" w:hanging="270"/>
              <w:rPr>
                <w:sz w:val="20"/>
                <w:szCs w:val="20"/>
              </w:rPr>
            </w:pPr>
            <w:r>
              <w:rPr>
                <w:sz w:val="20"/>
                <w:szCs w:val="20"/>
              </w:rPr>
              <w:t>*</w:t>
            </w:r>
            <w:r>
              <w:rPr>
                <w:sz w:val="20"/>
                <w:szCs w:val="20"/>
              </w:rPr>
              <w:tab/>
              <w:t>Allow 30-day comment period; add day if last day is holiday.</w:t>
            </w:r>
          </w:p>
          <w:p w:rsidR="00441CC3" w:rsidRDefault="00441CC3" w:rsidP="00441CC3">
            <w:pPr>
              <w:widowControl/>
              <w:tabs>
                <w:tab w:val="left" w:pos="0"/>
                <w:tab w:val="left" w:pos="378"/>
                <w:tab w:val="left" w:pos="558"/>
                <w:tab w:val="left" w:pos="828"/>
                <w:tab w:val="left" w:pos="5688"/>
                <w:tab w:val="left" w:pos="8928"/>
                <w:tab w:val="left" w:pos="10368"/>
                <w:tab w:val="left" w:pos="11448"/>
                <w:tab w:val="left" w:pos="11952"/>
                <w:tab w:val="left" w:pos="13032"/>
              </w:tabs>
              <w:ind w:left="270" w:hanging="270"/>
              <w:rPr>
                <w:sz w:val="20"/>
                <w:szCs w:val="20"/>
              </w:rPr>
            </w:pPr>
            <w:r>
              <w:rPr>
                <w:sz w:val="20"/>
                <w:szCs w:val="20"/>
              </w:rPr>
              <w:t>*</w:t>
            </w:r>
            <w:r>
              <w:rPr>
                <w:sz w:val="20"/>
                <w:szCs w:val="20"/>
              </w:rPr>
              <w:tab/>
              <w:t>If you are using a Dual Notice, you need to have at least 10 days between the close of the comment period and the hearing date.</w:t>
            </w:r>
          </w:p>
          <w:p w:rsidR="00A52055" w:rsidRPr="00300830" w:rsidRDefault="00A52055" w:rsidP="00300830">
            <w:pPr>
              <w:widowControl/>
              <w:tabs>
                <w:tab w:val="left" w:pos="5688"/>
                <w:tab w:val="left" w:pos="8928"/>
                <w:tab w:val="left" w:pos="10368"/>
                <w:tab w:val="left" w:pos="11448"/>
                <w:tab w:val="left" w:pos="11952"/>
                <w:tab w:val="left" w:pos="13032"/>
              </w:tabs>
              <w:rPr>
                <w:sz w:val="20"/>
                <w:szCs w:val="20"/>
              </w:rPr>
            </w:pPr>
          </w:p>
        </w:tc>
        <w:tc>
          <w:tcPr>
            <w:tcW w:w="1453" w:type="dxa"/>
          </w:tcPr>
          <w:p w:rsidR="00734C7E" w:rsidRDefault="00A52055" w:rsidP="00441CC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lastRenderedPageBreak/>
              <w:t>NTC-</w:t>
            </w:r>
            <w:r w:rsidR="00441CC3">
              <w:rPr>
                <w:sz w:val="20"/>
                <w:szCs w:val="20"/>
              </w:rPr>
              <w:t>DL</w:t>
            </w:r>
            <w:r>
              <w:rPr>
                <w:sz w:val="20"/>
                <w:szCs w:val="20"/>
              </w:rPr>
              <w:t xml:space="preserve"> or NTC-</w:t>
            </w:r>
            <w:r w:rsidR="00441CC3">
              <w:rPr>
                <w:sz w:val="20"/>
                <w:szCs w:val="20"/>
              </w:rPr>
              <w:t>NH</w:t>
            </w:r>
          </w:p>
        </w:tc>
        <w:tc>
          <w:tcPr>
            <w:tcW w:w="1517" w:type="dxa"/>
          </w:tcPr>
          <w:p w:rsidR="00734C7E" w:rsidRDefault="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734C7E" w:rsidRDefault="00734C7E">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11</w:t>
            </w:r>
            <w:r w:rsidR="00A52055">
              <w:rPr>
                <w:sz w:val="20"/>
                <w:szCs w:val="20"/>
              </w:rPr>
              <w:t>.</w:t>
            </w:r>
          </w:p>
        </w:tc>
        <w:tc>
          <w:tcPr>
            <w:tcW w:w="7748" w:type="dxa"/>
          </w:tcPr>
          <w:p w:rsidR="00A52055" w:rsidRDefault="00DF5F1C"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Notice of Intent to Adopt – submit to State Register </w:t>
            </w:r>
            <w:r w:rsidR="00441CC3">
              <w:rPr>
                <w:sz w:val="20"/>
                <w:szCs w:val="20"/>
              </w:rPr>
              <w:t>electronic copy,</w:t>
            </w:r>
            <w:r>
              <w:rPr>
                <w:sz w:val="20"/>
                <w:szCs w:val="20"/>
              </w:rPr>
              <w:t xml:space="preserve"> the </w:t>
            </w:r>
            <w:proofErr w:type="spellStart"/>
            <w:r>
              <w:rPr>
                <w:sz w:val="20"/>
                <w:szCs w:val="20"/>
              </w:rPr>
              <w:t>Revisor’s</w:t>
            </w:r>
            <w:proofErr w:type="spellEnd"/>
            <w:r w:rsidRPr="009B0BE6">
              <w:rPr>
                <w:sz w:val="20"/>
                <w:szCs w:val="20"/>
              </w:rPr>
              <w:t xml:space="preserve"> </w:t>
            </w:r>
            <w:r w:rsidR="00441CC3">
              <w:rPr>
                <w:sz w:val="20"/>
                <w:szCs w:val="20"/>
              </w:rPr>
              <w:t>document number for the rules,</w:t>
            </w:r>
            <w:r>
              <w:rPr>
                <w:sz w:val="20"/>
                <w:szCs w:val="20"/>
              </w:rPr>
              <w:t xml:space="preserve"> Printing Order form</w:t>
            </w:r>
            <w:r w:rsidR="00DD7083">
              <w:rPr>
                <w:sz w:val="20"/>
                <w:szCs w:val="20"/>
              </w:rPr>
              <w:t>.</w:t>
            </w:r>
          </w:p>
          <w:p w:rsidR="00DF5F1C" w:rsidRDefault="00441CC3" w:rsidP="00983502">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6 or 12</w:t>
            </w:r>
            <w:r w:rsidR="00DF5F1C">
              <w:rPr>
                <w:sz w:val="20"/>
                <w:szCs w:val="20"/>
              </w:rPr>
              <w:t xml:space="preserve"> days before publication (check State Register website for exact due date)</w:t>
            </w:r>
          </w:p>
        </w:tc>
        <w:tc>
          <w:tcPr>
            <w:tcW w:w="1453" w:type="dxa"/>
          </w:tcPr>
          <w:p w:rsidR="00A52055"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ST-REG</w:t>
            </w: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12</w:t>
            </w:r>
            <w:r w:rsidR="00DF5F1C">
              <w:rPr>
                <w:sz w:val="20"/>
                <w:szCs w:val="20"/>
              </w:rPr>
              <w:t>.</w:t>
            </w:r>
          </w:p>
        </w:tc>
        <w:tc>
          <w:tcPr>
            <w:tcW w:w="7748" w:type="dxa"/>
          </w:tcPr>
          <w:p w:rsidR="00A52055" w:rsidRDefault="00DF5F1C"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Notice of Intent to Adopt </w:t>
            </w:r>
            <w:r>
              <w:rPr>
                <w:sz w:val="20"/>
                <w:szCs w:val="20"/>
              </w:rPr>
              <w:noBreakHyphen/>
              <w:t xml:space="preserve"> give notice to persons on rulemaking mailing list and per your Additional Notice Plan. Prepare Certificate of Mailing, Certificate of Accuracy of Mailing List, and Certificate of Giving Additional Notice</w:t>
            </w:r>
          </w:p>
          <w:p w:rsidR="00DF5F1C" w:rsidRDefault="00DF5F1C" w:rsidP="00DF5F1C">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After submit Notice of I</w:t>
            </w:r>
            <w:r w:rsidR="00DD7083">
              <w:rPr>
                <w:sz w:val="20"/>
                <w:szCs w:val="20"/>
              </w:rPr>
              <w:t>ntent to Adopt State Register;</w:t>
            </w:r>
            <w:r>
              <w:rPr>
                <w:sz w:val="20"/>
                <w:szCs w:val="20"/>
              </w:rPr>
              <w:t xml:space="preserve"> no later than 33 days before end of commend period. </w:t>
            </w:r>
          </w:p>
        </w:tc>
        <w:tc>
          <w:tcPr>
            <w:tcW w:w="1453" w:type="dxa"/>
          </w:tcPr>
          <w:p w:rsidR="00A52055"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CRT-MLNG</w:t>
            </w:r>
          </w:p>
          <w:p w:rsidR="00DF5F1C"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CRT-LIST</w:t>
            </w:r>
          </w:p>
          <w:p w:rsidR="00DF5F1C"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CRT-GNRC</w:t>
            </w: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13</w:t>
            </w:r>
            <w:r w:rsidR="00DF5F1C">
              <w:rPr>
                <w:sz w:val="20"/>
                <w:szCs w:val="20"/>
              </w:rPr>
              <w:t>.</w:t>
            </w:r>
          </w:p>
        </w:tc>
        <w:tc>
          <w:tcPr>
            <w:tcW w:w="7748" w:type="dxa"/>
          </w:tcPr>
          <w:p w:rsidR="00A52055" w:rsidRDefault="00DF5F1C"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Send SONAR to Legislative Reference Library via email; </w:t>
            </w:r>
          </w:p>
          <w:p w:rsidR="00DF5F1C"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roofErr w:type="gramStart"/>
            <w:r>
              <w:rPr>
                <w:sz w:val="20"/>
                <w:szCs w:val="20"/>
              </w:rPr>
              <w:t>p</w:t>
            </w:r>
            <w:r w:rsidR="00DF5F1C">
              <w:rPr>
                <w:sz w:val="20"/>
                <w:szCs w:val="20"/>
              </w:rPr>
              <w:t>repare</w:t>
            </w:r>
            <w:proofErr w:type="gramEnd"/>
            <w:r w:rsidR="00DF5F1C">
              <w:rPr>
                <w:sz w:val="20"/>
                <w:szCs w:val="20"/>
              </w:rPr>
              <w:t xml:space="preserve"> Certificate of Mailing to library OR make copy of cover letter. </w:t>
            </w:r>
          </w:p>
          <w:p w:rsidR="00DF5F1C" w:rsidRDefault="00DF5F1C" w:rsidP="00DF5F1C">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 xml:space="preserve">When SONAR becomes available to the public. </w:t>
            </w:r>
          </w:p>
        </w:tc>
        <w:tc>
          <w:tcPr>
            <w:tcW w:w="1453" w:type="dxa"/>
          </w:tcPr>
          <w:p w:rsidR="00A52055"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LRL</w:t>
            </w:r>
          </w:p>
          <w:p w:rsidR="00DF5F1C"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CRT-LRL</w:t>
            </w: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14</w:t>
            </w:r>
            <w:r w:rsidR="00DF5F1C">
              <w:rPr>
                <w:sz w:val="20"/>
                <w:szCs w:val="20"/>
              </w:rPr>
              <w:t>.</w:t>
            </w:r>
          </w:p>
        </w:tc>
        <w:tc>
          <w:tcPr>
            <w:tcW w:w="7748" w:type="dxa"/>
          </w:tcPr>
          <w:p w:rsidR="00A52055" w:rsidRDefault="00441CC3" w:rsidP="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Send notice to legislators - </w:t>
            </w:r>
            <w:r w:rsidR="00DF5F1C" w:rsidRPr="00DF5F1C">
              <w:rPr>
                <w:sz w:val="20"/>
                <w:szCs w:val="20"/>
              </w:rPr>
              <w:t>chairs and ranking minority</w:t>
            </w:r>
            <w:r w:rsidR="00DF5F1C">
              <w:rPr>
                <w:sz w:val="20"/>
                <w:szCs w:val="20"/>
              </w:rPr>
              <w:t xml:space="preserve"> </w:t>
            </w:r>
            <w:r w:rsidR="00DF5F1C" w:rsidRPr="00DF5F1C">
              <w:rPr>
                <w:sz w:val="20"/>
                <w:szCs w:val="20"/>
              </w:rPr>
              <w:t>party members of House &amp; Senate policy &amp; budget</w:t>
            </w:r>
            <w:r w:rsidR="00DF5F1C">
              <w:rPr>
                <w:sz w:val="20"/>
                <w:szCs w:val="20"/>
              </w:rPr>
              <w:t xml:space="preserve"> </w:t>
            </w:r>
            <w:r w:rsidR="00DF5F1C" w:rsidRPr="00DF5F1C">
              <w:rPr>
                <w:sz w:val="20"/>
                <w:szCs w:val="20"/>
              </w:rPr>
              <w:t>committees; PLUS chief legislative authors of rulemaking</w:t>
            </w:r>
            <w:r w:rsidR="00DF5F1C">
              <w:rPr>
                <w:sz w:val="20"/>
                <w:szCs w:val="20"/>
              </w:rPr>
              <w:t xml:space="preserve"> </w:t>
            </w:r>
            <w:r w:rsidR="00DF5F1C" w:rsidRPr="00DF5F1C">
              <w:rPr>
                <w:sz w:val="20"/>
                <w:szCs w:val="20"/>
              </w:rPr>
              <w:t>authority if it is within two years of the effective date of</w:t>
            </w:r>
            <w:r w:rsidR="00DF5F1C">
              <w:rPr>
                <w:sz w:val="20"/>
                <w:szCs w:val="20"/>
              </w:rPr>
              <w:t xml:space="preserve"> </w:t>
            </w:r>
            <w:r w:rsidR="00DF5F1C" w:rsidRPr="00DF5F1C">
              <w:rPr>
                <w:sz w:val="20"/>
                <w:szCs w:val="20"/>
              </w:rPr>
              <w:t>the authority; prepare Certificate of Mailing to legislators</w:t>
            </w:r>
            <w:r w:rsidR="00DD7083">
              <w:rPr>
                <w:sz w:val="20"/>
                <w:szCs w:val="20"/>
              </w:rPr>
              <w:t xml:space="preserve"> </w:t>
            </w:r>
            <w:r w:rsidR="00DF5F1C" w:rsidRPr="00DF5F1C">
              <w:rPr>
                <w:sz w:val="20"/>
                <w:szCs w:val="20"/>
              </w:rPr>
              <w:t>OR make copy of cover lette</w:t>
            </w:r>
            <w:r w:rsidR="00DF5F1C">
              <w:rPr>
                <w:sz w:val="20"/>
                <w:szCs w:val="20"/>
              </w:rPr>
              <w:t>r</w:t>
            </w:r>
          </w:p>
          <w:p w:rsidR="00DF5F1C" w:rsidRDefault="00DF5F1C" w:rsidP="00DF5F1C">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When Notice is mailed</w:t>
            </w:r>
          </w:p>
          <w:p w:rsidR="00DF5F1C" w:rsidRPr="00300830" w:rsidRDefault="00300830" w:rsidP="00300830">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300830">
              <w:rPr>
                <w:sz w:val="20"/>
                <w:szCs w:val="20"/>
              </w:rPr>
              <w:t>*</w:t>
            </w:r>
            <w:r>
              <w:rPr>
                <w:sz w:val="20"/>
                <w:szCs w:val="20"/>
              </w:rPr>
              <w:t xml:space="preserve"> </w:t>
            </w:r>
            <w:r w:rsidR="00DF5F1C" w:rsidRPr="00300830">
              <w:rPr>
                <w:sz w:val="20"/>
                <w:szCs w:val="20"/>
              </w:rPr>
              <w:t>Send to other legislative committees if required in special circumstances. For example, MS62J.07 requires reports to the Legislative Commission on Health Care Access.</w:t>
            </w:r>
          </w:p>
          <w:p w:rsidR="00DF5F1C" w:rsidRDefault="00300830" w:rsidP="00DD708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 </w:t>
            </w:r>
            <w:r w:rsidR="00DF5F1C" w:rsidRPr="00300830">
              <w:rPr>
                <w:sz w:val="20"/>
                <w:szCs w:val="20"/>
              </w:rPr>
              <w:t>Provide other notices if required in special circumstances. See, for example, MS14.111 re notice to Department of Agriculture on rules that affect farming operations; MS3.9223,s4, re notice to Council on Affairs of Chicano/Latino People on rules that have their primary effect on Chicano/Latino people.</w:t>
            </w:r>
          </w:p>
        </w:tc>
        <w:tc>
          <w:tcPr>
            <w:tcW w:w="1453" w:type="dxa"/>
          </w:tcPr>
          <w:p w:rsidR="00A52055" w:rsidRDefault="00DF5F1C">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LEG</w:t>
            </w: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15</w:t>
            </w:r>
            <w:r w:rsidR="00DF5F1C">
              <w:rPr>
                <w:sz w:val="20"/>
                <w:szCs w:val="20"/>
              </w:rPr>
              <w:t>.</w:t>
            </w:r>
          </w:p>
        </w:tc>
        <w:tc>
          <w:tcPr>
            <w:tcW w:w="7748"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Notice of Intent to Adopt -</w:t>
            </w:r>
            <w:r w:rsidR="00DF5F1C" w:rsidRPr="00DF5F1C">
              <w:rPr>
                <w:sz w:val="20"/>
                <w:szCs w:val="20"/>
              </w:rPr>
              <w:t xml:space="preserve"> published in State Register.</w:t>
            </w:r>
            <w:r w:rsidR="007B7D44">
              <w:rPr>
                <w:sz w:val="20"/>
                <w:szCs w:val="20"/>
              </w:rPr>
              <w:t xml:space="preserve"> </w:t>
            </w:r>
            <w:r w:rsidR="007B7D44" w:rsidRPr="007B7D44">
              <w:rPr>
                <w:sz w:val="20"/>
                <w:szCs w:val="20"/>
              </w:rPr>
              <w:t>Make copy for RECORD.</w:t>
            </w:r>
          </w:p>
          <w:p w:rsidR="007B7D44" w:rsidRDefault="007B7D44" w:rsidP="00441CC3">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sidRPr="007B7D44">
              <w:rPr>
                <w:sz w:val="20"/>
                <w:szCs w:val="20"/>
              </w:rPr>
              <w:lastRenderedPageBreak/>
              <w:t>Published on the Monday</w:t>
            </w:r>
            <w:r>
              <w:rPr>
                <w:sz w:val="20"/>
                <w:szCs w:val="20"/>
              </w:rPr>
              <w:t xml:space="preserve"> </w:t>
            </w:r>
            <w:r w:rsidRPr="007B7D44">
              <w:rPr>
                <w:sz w:val="20"/>
                <w:szCs w:val="20"/>
              </w:rPr>
              <w:t xml:space="preserve">12 </w:t>
            </w:r>
            <w:r w:rsidR="00441CC3">
              <w:rPr>
                <w:sz w:val="20"/>
                <w:szCs w:val="20"/>
              </w:rPr>
              <w:t xml:space="preserve">or 6 days </w:t>
            </w:r>
            <w:r w:rsidRPr="007B7D44">
              <w:rPr>
                <w:sz w:val="20"/>
                <w:szCs w:val="20"/>
              </w:rPr>
              <w:t>after submission to</w:t>
            </w:r>
            <w:r>
              <w:rPr>
                <w:sz w:val="20"/>
                <w:szCs w:val="20"/>
              </w:rPr>
              <w:t xml:space="preserve"> </w:t>
            </w:r>
            <w:r w:rsidRPr="007B7D44">
              <w:rPr>
                <w:sz w:val="20"/>
                <w:szCs w:val="20"/>
              </w:rPr>
              <w:t>State Register</w:t>
            </w:r>
            <w:r w:rsidR="00441CC3">
              <w:rPr>
                <w:sz w:val="20"/>
                <w:szCs w:val="20"/>
              </w:rPr>
              <w:t>, depending on the length.</w:t>
            </w:r>
          </w:p>
        </w:tc>
        <w:tc>
          <w:tcPr>
            <w:tcW w:w="1453"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41CC3"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16</w:t>
            </w:r>
            <w:r w:rsidR="007B7D44">
              <w:rPr>
                <w:sz w:val="20"/>
                <w:szCs w:val="20"/>
              </w:rPr>
              <w:t>.</w:t>
            </w:r>
          </w:p>
        </w:tc>
        <w:tc>
          <w:tcPr>
            <w:tcW w:w="7748" w:type="dxa"/>
          </w:tcPr>
          <w:p w:rsidR="00A52055" w:rsidRDefault="007B7D44"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Comments: maintain folder with comments and any responses you make.</w:t>
            </w:r>
          </w:p>
          <w:p w:rsidR="007B7D44" w:rsidRDefault="007B7D44" w:rsidP="007B7D44">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Comments must be received within 30 calendar days of publication in State Register</w:t>
            </w:r>
          </w:p>
        </w:tc>
        <w:tc>
          <w:tcPr>
            <w:tcW w:w="1453"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52055" w:rsidTr="00065A18">
        <w:tc>
          <w:tcPr>
            <w:tcW w:w="689" w:type="dxa"/>
          </w:tcPr>
          <w:p w:rsidR="00A52055" w:rsidRDefault="004250FD"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17</w:t>
            </w:r>
            <w:r w:rsidR="007B7D44">
              <w:rPr>
                <w:sz w:val="20"/>
                <w:szCs w:val="20"/>
              </w:rPr>
              <w:t>.</w:t>
            </w:r>
          </w:p>
        </w:tc>
        <w:tc>
          <w:tcPr>
            <w:tcW w:w="7748" w:type="dxa"/>
          </w:tcPr>
          <w:p w:rsidR="00A52055" w:rsidRDefault="007B7D44"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Proceed according to number of hearing requests.</w:t>
            </w:r>
          </w:p>
          <w:p w:rsidR="007B7D44" w:rsidRDefault="007B7D44" w:rsidP="007B7D44">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After end of comment period</w:t>
            </w:r>
          </w:p>
          <w:p w:rsidR="00441CC3" w:rsidRPr="00441CC3" w:rsidRDefault="00441CC3" w:rsidP="00441CC3">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 xml:space="preserve">* </w:t>
            </w:r>
            <w:r w:rsidRPr="00441CC3">
              <w:rPr>
                <w:sz w:val="20"/>
                <w:szCs w:val="20"/>
              </w:rPr>
              <w:t>If you published NTC NH and you got fewer than 25 hearing requests, proceed with this checklist.</w:t>
            </w:r>
          </w:p>
          <w:p w:rsidR="004250FD" w:rsidRDefault="00441CC3" w:rsidP="004250FD">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 </w:t>
            </w:r>
            <w:r w:rsidRPr="00441CC3">
              <w:rPr>
                <w:sz w:val="20"/>
                <w:szCs w:val="20"/>
              </w:rPr>
              <w:t>If you published NTC NH and you got 25+ hearing requests, you may have to start over and give a NTC HR. Refer to paragraph 5.17 of the Rulemaking Manual for some of your options.</w:t>
            </w:r>
          </w:p>
          <w:p w:rsidR="00441CC3" w:rsidRPr="00441CC3" w:rsidRDefault="00441CC3" w:rsidP="004250FD">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 </w:t>
            </w:r>
            <w:r w:rsidRPr="00441CC3">
              <w:rPr>
                <w:sz w:val="20"/>
                <w:szCs w:val="20"/>
              </w:rPr>
              <w:t>If you published NTC DL and you got fewer than 25 hearing requests, you will likely want to cancel the hearing. You must do this at least four working days before the hearing, see MS14.25</w:t>
            </w:r>
            <w:proofErr w:type="gramStart"/>
            <w:r w:rsidRPr="00441CC3">
              <w:rPr>
                <w:sz w:val="20"/>
                <w:szCs w:val="20"/>
              </w:rPr>
              <w:t>,s2</w:t>
            </w:r>
            <w:proofErr w:type="gramEnd"/>
            <w:r w:rsidRPr="00441CC3">
              <w:rPr>
                <w:sz w:val="20"/>
                <w:szCs w:val="20"/>
              </w:rPr>
              <w:t>. Notify ALJ and notify persons who requested a hearing. If you were able to get hearing requests withdrawn so that there are fewer than 25 requests, see MS14.25</w:t>
            </w:r>
            <w:proofErr w:type="gramStart"/>
            <w:r w:rsidRPr="00441CC3">
              <w:rPr>
                <w:sz w:val="20"/>
                <w:szCs w:val="20"/>
              </w:rPr>
              <w:t>,s2</w:t>
            </w:r>
            <w:proofErr w:type="gramEnd"/>
            <w:r w:rsidRPr="00441CC3">
              <w:rPr>
                <w:sz w:val="20"/>
                <w:szCs w:val="20"/>
              </w:rPr>
              <w:t>. See ALJ CNCL, NTC HRWD, CRT HRWD, NTC CNCL, &amp; NTC NH2.</w:t>
            </w:r>
          </w:p>
          <w:p w:rsidR="007B7D44" w:rsidRPr="00300830" w:rsidRDefault="00441CC3" w:rsidP="00441CC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 </w:t>
            </w:r>
            <w:r w:rsidRPr="00441CC3">
              <w:rPr>
                <w:sz w:val="20"/>
                <w:szCs w:val="20"/>
              </w:rPr>
              <w:t>If you published NTC DL and you got 25+ hearing requests, switch to step 19 of HR CKLST, the checklist for adopting rules after a hearing</w:t>
            </w:r>
            <w:r w:rsidR="007B7D44" w:rsidRPr="00300830">
              <w:rPr>
                <w:sz w:val="20"/>
                <w:szCs w:val="20"/>
              </w:rPr>
              <w:t>.</w:t>
            </w:r>
          </w:p>
        </w:tc>
        <w:tc>
          <w:tcPr>
            <w:tcW w:w="1453"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52055" w:rsidRDefault="00A52055">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7B7D44" w:rsidTr="00065A18">
        <w:tc>
          <w:tcPr>
            <w:tcW w:w="689" w:type="dxa"/>
          </w:tcPr>
          <w:p w:rsidR="007B7D44" w:rsidRDefault="004250FD"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18</w:t>
            </w:r>
            <w:r w:rsidR="007B7D44">
              <w:rPr>
                <w:sz w:val="20"/>
                <w:szCs w:val="20"/>
              </w:rPr>
              <w:t>.</w:t>
            </w:r>
          </w:p>
        </w:tc>
        <w:tc>
          <w:tcPr>
            <w:tcW w:w="7748" w:type="dxa"/>
          </w:tcPr>
          <w:p w:rsidR="004250FD" w:rsidRDefault="004250FD" w:rsidP="008A4A61">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After considering comments, decide if you will make any changes. Changes may not make rules substantially different than when proposed*. Ask </w:t>
            </w:r>
            <w:proofErr w:type="spellStart"/>
            <w:r>
              <w:rPr>
                <w:sz w:val="20"/>
                <w:szCs w:val="20"/>
              </w:rPr>
              <w:t>Revisor</w:t>
            </w:r>
            <w:proofErr w:type="spellEnd"/>
            <w:r>
              <w:rPr>
                <w:sz w:val="20"/>
                <w:szCs w:val="20"/>
              </w:rPr>
              <w:t xml:space="preserve"> for draft showing changes. </w:t>
            </w:r>
          </w:p>
          <w:p w:rsidR="004250FD" w:rsidRDefault="004250FD" w:rsidP="004250FD">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 xml:space="preserve">After end of comment period. </w:t>
            </w:r>
          </w:p>
          <w:p w:rsidR="004250FD" w:rsidRDefault="004250FD" w:rsidP="004250FD">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*If the agency wants to adopt a substantially different rule, see MS14.05</w:t>
            </w:r>
            <w:proofErr w:type="gramStart"/>
            <w:r>
              <w:rPr>
                <w:sz w:val="20"/>
                <w:szCs w:val="20"/>
              </w:rPr>
              <w:t>,s2</w:t>
            </w:r>
            <w:proofErr w:type="gramEnd"/>
            <w:r>
              <w:rPr>
                <w:sz w:val="20"/>
                <w:szCs w:val="20"/>
              </w:rPr>
              <w:t>, and MR1400.2110</w:t>
            </w:r>
            <w:r w:rsidR="00DD7083">
              <w:rPr>
                <w:sz w:val="20"/>
                <w:szCs w:val="20"/>
              </w:rPr>
              <w:t>.</w:t>
            </w:r>
          </w:p>
        </w:tc>
        <w:tc>
          <w:tcPr>
            <w:tcW w:w="1453" w:type="dxa"/>
          </w:tcPr>
          <w:p w:rsidR="007B7D44" w:rsidRDefault="007B7D44">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7B7D44" w:rsidRDefault="007B7D44">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7B7D44" w:rsidRDefault="007B7D44">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856C50"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19</w:t>
            </w:r>
            <w:r w:rsidR="00AB6D90">
              <w:rPr>
                <w:sz w:val="20"/>
                <w:szCs w:val="20"/>
              </w:rPr>
              <w:t>.</w:t>
            </w:r>
          </w:p>
        </w:tc>
        <w:tc>
          <w:tcPr>
            <w:tcW w:w="7748" w:type="dxa"/>
          </w:tcPr>
          <w:p w:rsidR="00AB6D90" w:rsidRDefault="00AB6D90" w:rsidP="00E968FE">
            <w:pPr>
              <w:widowControl/>
              <w:tabs>
                <w:tab w:val="left" w:pos="0"/>
                <w:tab w:val="left" w:pos="5688"/>
                <w:tab w:val="left" w:pos="8928"/>
                <w:tab w:val="left" w:pos="10368"/>
                <w:tab w:val="left" w:pos="11448"/>
                <w:tab w:val="left" w:pos="11952"/>
                <w:tab w:val="left" w:pos="13032"/>
              </w:tabs>
              <w:rPr>
                <w:sz w:val="20"/>
                <w:szCs w:val="20"/>
              </w:rPr>
            </w:pPr>
            <w:r>
              <w:rPr>
                <w:sz w:val="20"/>
                <w:szCs w:val="20"/>
              </w:rPr>
              <w:t>Get Governor's Office approval.</w:t>
            </w:r>
          </w:p>
          <w:p w:rsidR="00AB6D90" w:rsidRDefault="00AB6D90" w:rsidP="00AB6D90">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Before sending Order Adopting Rules to OAH</w:t>
            </w:r>
          </w:p>
          <w:p w:rsidR="00AB6D90" w:rsidRPr="00300830" w:rsidRDefault="00300830" w:rsidP="00300830">
            <w:pPr>
              <w:widowControl/>
              <w:tabs>
                <w:tab w:val="left" w:pos="0"/>
                <w:tab w:val="left" w:pos="5688"/>
                <w:tab w:val="left" w:pos="8928"/>
                <w:tab w:val="left" w:pos="10368"/>
                <w:tab w:val="left" w:pos="11448"/>
                <w:tab w:val="left" w:pos="11952"/>
                <w:tab w:val="left" w:pos="13032"/>
              </w:tabs>
              <w:spacing w:before="120"/>
              <w:rPr>
                <w:sz w:val="20"/>
                <w:szCs w:val="20"/>
              </w:rPr>
            </w:pPr>
            <w:r w:rsidRPr="00300830">
              <w:rPr>
                <w:sz w:val="20"/>
                <w:szCs w:val="20"/>
              </w:rPr>
              <w:t>*</w:t>
            </w:r>
            <w:r>
              <w:rPr>
                <w:sz w:val="20"/>
                <w:szCs w:val="20"/>
              </w:rPr>
              <w:t xml:space="preserve"> </w:t>
            </w:r>
            <w:r w:rsidR="00856C50" w:rsidRPr="00A42973">
              <w:rPr>
                <w:sz w:val="20"/>
                <w:szCs w:val="20"/>
              </w:rPr>
              <w:t>When the agency is adopting rules without a hearing: the agency must submit the completed Final Rule Form [GOV</w:t>
            </w:r>
            <w:r w:rsidR="00856C50" w:rsidRPr="00A42973">
              <w:rPr>
                <w:sz w:val="20"/>
                <w:szCs w:val="20"/>
              </w:rPr>
              <w:noBreakHyphen/>
              <w:t>FNL</w:t>
            </w:r>
            <w:r w:rsidR="00856C50">
              <w:rPr>
                <w:sz w:val="20"/>
                <w:szCs w:val="20"/>
              </w:rPr>
              <w:t xml:space="preserve">] </w:t>
            </w:r>
            <w:r w:rsidR="00856C50" w:rsidRPr="00A42973">
              <w:rPr>
                <w:sz w:val="20"/>
                <w:szCs w:val="20"/>
              </w:rPr>
              <w:t xml:space="preserve">to the Office of the Governor when the agency has decided on the final rules and its SONAR is complete. The agency must </w:t>
            </w:r>
            <w:r w:rsidR="00856C50" w:rsidRPr="00A42973">
              <w:rPr>
                <w:sz w:val="20"/>
                <w:szCs w:val="20"/>
              </w:rPr>
              <w:lastRenderedPageBreak/>
              <w:t xml:space="preserve">wait for the Office’s approval before submitting its request to Office of Administrative Hearings (OAH) for rule review and approval. If the ALJ makes any substantive recommendations to the rule or if defects are found, the agency should resubmit the Final Rule Form, clearly labeling it as a revised form. The agency must explain its response to the ALJ’s Report, including any large deletions from the rule. A copy of the ALJ Report should be submitted to the Governor’s Office with the revised Final Rule Form. Upon final approval of the rule by the Policy Advisor, the Legislative Coordinator will contact the agency and inform them that it may submit the signed Order Adopting Rules to the </w:t>
            </w:r>
            <w:proofErr w:type="gramStart"/>
            <w:r w:rsidR="00856C50" w:rsidRPr="00A42973">
              <w:rPr>
                <w:sz w:val="20"/>
                <w:szCs w:val="20"/>
              </w:rPr>
              <w:t>OAH. . . . .</w:t>
            </w:r>
            <w:proofErr w:type="gramEnd"/>
          </w:p>
          <w:p w:rsidR="00AB6D90" w:rsidRPr="00300830" w:rsidRDefault="00856C50" w:rsidP="00300830">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“I</w:t>
            </w:r>
            <w:r w:rsidRPr="00864909">
              <w:rPr>
                <w:sz w:val="20"/>
                <w:szCs w:val="20"/>
              </w:rPr>
              <w:t>f the proposed rule remained substantially unchanged from the SONAR stage, final review of the rule should take less than a week. If the agency hasn’t received a communication by the 7th day after the Governor’s Office received the above information, the agency should contact the Legislative Coordinator for a status report.</w:t>
            </w:r>
            <w:r>
              <w:rPr>
                <w:sz w:val="20"/>
                <w:szCs w:val="20"/>
              </w:rPr>
              <w:t>”</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lastRenderedPageBreak/>
              <w:t>GOV-FNL</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856C50"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20</w:t>
            </w:r>
            <w:r w:rsidR="00AB6D90">
              <w:rPr>
                <w:sz w:val="20"/>
                <w:szCs w:val="20"/>
              </w:rPr>
              <w:t>.</w:t>
            </w:r>
          </w:p>
        </w:tc>
        <w:tc>
          <w:tcPr>
            <w:tcW w:w="7748" w:type="dxa"/>
          </w:tcPr>
          <w:p w:rsidR="00AB6D90" w:rsidRDefault="00AB6D90" w:rsidP="00E968FE">
            <w:pPr>
              <w:widowControl/>
              <w:tabs>
                <w:tab w:val="left" w:pos="0"/>
                <w:tab w:val="left" w:pos="5688"/>
                <w:tab w:val="left" w:pos="8928"/>
                <w:tab w:val="left" w:pos="10368"/>
                <w:tab w:val="left" w:pos="11448"/>
                <w:tab w:val="left" w:pos="11952"/>
                <w:tab w:val="left" w:pos="13032"/>
              </w:tabs>
              <w:rPr>
                <w:sz w:val="20"/>
                <w:szCs w:val="20"/>
              </w:rPr>
            </w:pPr>
            <w:r>
              <w:rPr>
                <w:sz w:val="20"/>
                <w:szCs w:val="20"/>
              </w:rPr>
              <w:t xml:space="preserve">Order Adopting Rules </w:t>
            </w:r>
            <w:r w:rsidR="00856C50">
              <w:rPr>
                <w:sz w:val="20"/>
                <w:szCs w:val="20"/>
              </w:rPr>
              <w:t>signed by Commissioner or Board designee</w:t>
            </w:r>
            <w:r>
              <w:rPr>
                <w:sz w:val="20"/>
                <w:szCs w:val="20"/>
              </w:rPr>
              <w:t>.</w:t>
            </w:r>
            <w:r w:rsidR="00856C50">
              <w:rPr>
                <w:sz w:val="20"/>
                <w:szCs w:val="20"/>
              </w:rPr>
              <w:t xml:space="preserve"> For Boards, Board first passes resolution adopting rules. </w:t>
            </w:r>
          </w:p>
          <w:p w:rsidR="00AB6D90" w:rsidRDefault="00856C50" w:rsidP="00C46FFB">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 xml:space="preserve">After end of comment period, or at next board meeting. </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ORD-ADPT</w:t>
            </w:r>
          </w:p>
          <w:p w:rsidR="00AB6D90" w:rsidRDefault="00C46FFB">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&amp; </w:t>
            </w:r>
            <w:r w:rsidR="00AB6D90">
              <w:rPr>
                <w:sz w:val="20"/>
                <w:szCs w:val="20"/>
              </w:rPr>
              <w:t>BD-ADPT</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C46FFB"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21</w:t>
            </w:r>
            <w:r w:rsidR="00AB6D90">
              <w:rPr>
                <w:sz w:val="20"/>
                <w:szCs w:val="20"/>
              </w:rPr>
              <w:t>.</w:t>
            </w:r>
          </w:p>
        </w:tc>
        <w:tc>
          <w:tcPr>
            <w:tcW w:w="7748" w:type="dxa"/>
          </w:tcPr>
          <w:p w:rsidR="00C46FFB" w:rsidRDefault="00C46FFB" w:rsidP="00C46FFB">
            <w:pPr>
              <w:widowControl/>
              <w:tabs>
                <w:tab w:val="left" w:pos="0"/>
                <w:tab w:val="left" w:pos="5688"/>
                <w:tab w:val="left" w:pos="8928"/>
                <w:tab w:val="left" w:pos="10368"/>
                <w:tab w:val="left" w:pos="11448"/>
                <w:tab w:val="left" w:pos="11952"/>
                <w:tab w:val="left" w:pos="13032"/>
              </w:tabs>
              <w:rPr>
                <w:sz w:val="20"/>
                <w:szCs w:val="20"/>
              </w:rPr>
            </w:pPr>
            <w:r>
              <w:rPr>
                <w:sz w:val="20"/>
                <w:szCs w:val="20"/>
              </w:rPr>
              <w:t xml:space="preserve">Ask </w:t>
            </w:r>
            <w:proofErr w:type="spellStart"/>
            <w:r>
              <w:rPr>
                <w:sz w:val="20"/>
                <w:szCs w:val="20"/>
              </w:rPr>
              <w:t>Revisor</w:t>
            </w:r>
            <w:proofErr w:type="spellEnd"/>
            <w:r>
              <w:rPr>
                <w:sz w:val="20"/>
                <w:szCs w:val="20"/>
              </w:rPr>
              <w:t xml:space="preserve"> for official draft of rules as adopted.</w:t>
            </w:r>
          </w:p>
          <w:p w:rsidR="00AB6D90" w:rsidRDefault="00C46FFB" w:rsidP="00AB6D90">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After agency approval to adopt the rule</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C46FFB" w:rsidP="00C46FFB">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22</w:t>
            </w:r>
            <w:r w:rsidR="00AB6D90">
              <w:rPr>
                <w:sz w:val="20"/>
                <w:szCs w:val="20"/>
              </w:rPr>
              <w:t>.</w:t>
            </w:r>
          </w:p>
        </w:tc>
        <w:tc>
          <w:tcPr>
            <w:tcW w:w="7748" w:type="dxa"/>
          </w:tcPr>
          <w:p w:rsidR="00AB6D90" w:rsidRDefault="00C46FFB" w:rsidP="0030083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 xml:space="preserve">Immediately before submitting rule documents to OAH, mail Notice of Submission to OAH to persons who requested to be notified. </w:t>
            </w:r>
          </w:p>
          <w:p w:rsidR="00C46FFB" w:rsidRPr="00300830" w:rsidRDefault="00C46FFB" w:rsidP="00C46FFB">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rPr>
                <w:sz w:val="20"/>
                <w:szCs w:val="20"/>
              </w:rPr>
            </w:pPr>
            <w:r>
              <w:rPr>
                <w:sz w:val="20"/>
                <w:szCs w:val="20"/>
              </w:rPr>
              <w:t xml:space="preserve">After getting approved rules from </w:t>
            </w:r>
            <w:proofErr w:type="spellStart"/>
            <w:r>
              <w:rPr>
                <w:sz w:val="20"/>
                <w:szCs w:val="20"/>
              </w:rPr>
              <w:t>Revisor</w:t>
            </w:r>
            <w:proofErr w:type="spellEnd"/>
            <w:r>
              <w:rPr>
                <w:sz w:val="20"/>
                <w:szCs w:val="20"/>
              </w:rPr>
              <w:t xml:space="preserve"> and before submitting file to OAH</w:t>
            </w:r>
          </w:p>
        </w:tc>
        <w:tc>
          <w:tcPr>
            <w:tcW w:w="1453" w:type="dxa"/>
          </w:tcPr>
          <w:p w:rsidR="00C46FFB" w:rsidRDefault="00DD7083" w:rsidP="00C46FFB">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NTC-SBM</w:t>
            </w:r>
          </w:p>
          <w:p w:rsidR="00AB6D90" w:rsidRDefault="00C46FFB" w:rsidP="00DD708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CRT-S</w:t>
            </w:r>
            <w:r w:rsidR="00DD7083">
              <w:rPr>
                <w:sz w:val="20"/>
                <w:szCs w:val="20"/>
              </w:rPr>
              <w:t>BM</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C46FFB"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23</w:t>
            </w:r>
            <w:r w:rsidR="00AB6D90">
              <w:rPr>
                <w:sz w:val="20"/>
                <w:szCs w:val="20"/>
              </w:rPr>
              <w:t>.</w:t>
            </w:r>
          </w:p>
        </w:tc>
        <w:tc>
          <w:tcPr>
            <w:tcW w:w="7748" w:type="dxa"/>
          </w:tcPr>
          <w:p w:rsidR="00C46FFB" w:rsidRDefault="00C46FFB" w:rsidP="00DD7083">
            <w:pPr>
              <w:widowControl/>
              <w:tabs>
                <w:tab w:val="left" w:pos="0"/>
                <w:tab w:val="left" w:pos="5688"/>
                <w:tab w:val="left" w:pos="8928"/>
                <w:tab w:val="left" w:pos="10368"/>
                <w:tab w:val="left" w:pos="11448"/>
                <w:tab w:val="left" w:pos="11952"/>
                <w:tab w:val="left" w:pos="13032"/>
              </w:tabs>
              <w:rPr>
                <w:sz w:val="20"/>
                <w:szCs w:val="20"/>
              </w:rPr>
            </w:pPr>
            <w:r>
              <w:rPr>
                <w:sz w:val="20"/>
                <w:szCs w:val="20"/>
              </w:rPr>
              <w:t xml:space="preserve">Submit rule documents to OAH. These documents are listed in NH-REVW. </w:t>
            </w:r>
          </w:p>
          <w:p w:rsidR="00AB6D90" w:rsidRDefault="00C46FFB" w:rsidP="00AB6D90">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Within 180 days after comment period ends</w:t>
            </w:r>
          </w:p>
          <w:p w:rsidR="00C46FFB" w:rsidRPr="00C46FFB" w:rsidRDefault="00C46FFB" w:rsidP="00C46FFB">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w:t>
            </w:r>
            <w:r w:rsidRPr="00C46FFB">
              <w:rPr>
                <w:sz w:val="20"/>
                <w:szCs w:val="20"/>
              </w:rPr>
              <w:t>You must submit the rules to OAH within 180 days after the comment period ends. MS14.26</w:t>
            </w:r>
            <w:proofErr w:type="gramStart"/>
            <w:r w:rsidRPr="00C46FFB">
              <w:rPr>
                <w:sz w:val="20"/>
                <w:szCs w:val="20"/>
              </w:rPr>
              <w:t>,s1</w:t>
            </w:r>
            <w:proofErr w:type="gramEnd"/>
            <w:r w:rsidRPr="00C46FFB">
              <w:rPr>
                <w:sz w:val="20"/>
                <w:szCs w:val="20"/>
              </w:rPr>
              <w:t>.</w:t>
            </w:r>
          </w:p>
          <w:p w:rsidR="00C46FFB" w:rsidRDefault="00C46FFB" w:rsidP="00C46FFB">
            <w:pPr>
              <w:widowControl/>
              <w:tabs>
                <w:tab w:val="left" w:pos="0"/>
                <w:tab w:val="left" w:pos="5688"/>
                <w:tab w:val="left" w:pos="8928"/>
                <w:tab w:val="left" w:pos="10368"/>
                <w:tab w:val="left" w:pos="11448"/>
                <w:tab w:val="left" w:pos="11952"/>
                <w:tab w:val="left" w:pos="13032"/>
              </w:tabs>
              <w:rPr>
                <w:sz w:val="20"/>
                <w:szCs w:val="20"/>
              </w:rPr>
            </w:pPr>
            <w:r>
              <w:rPr>
                <w:sz w:val="20"/>
                <w:szCs w:val="20"/>
              </w:rPr>
              <w:t>*</w:t>
            </w:r>
            <w:r w:rsidRPr="00C46FFB">
              <w:rPr>
                <w:sz w:val="20"/>
                <w:szCs w:val="20"/>
              </w:rPr>
              <w:t>Include in the documents you send to OAH the ones listed in MR1400.2310 plus other relevant documents such as the board resolution authorizing rulemaking per step 1, a list of the legislators per step 14 if these are not listed in your SONAR, evidence of compliance with the Additional Notice Plan per step</w:t>
            </w:r>
            <w:r w:rsidR="00DD7083">
              <w:rPr>
                <w:sz w:val="20"/>
                <w:szCs w:val="20"/>
              </w:rPr>
              <w:t>s </w:t>
            </w:r>
            <w:r w:rsidRPr="00C46FFB">
              <w:rPr>
                <w:sz w:val="20"/>
                <w:szCs w:val="20"/>
              </w:rPr>
              <w:t>8b &amp; 12, and evidence of compliance with MS14.25</w:t>
            </w:r>
            <w:proofErr w:type="gramStart"/>
            <w:r w:rsidRPr="00C46FFB">
              <w:rPr>
                <w:sz w:val="20"/>
                <w:szCs w:val="20"/>
              </w:rPr>
              <w:t>,s2</w:t>
            </w:r>
            <w:proofErr w:type="gramEnd"/>
            <w:r w:rsidRPr="00C46FFB">
              <w:rPr>
                <w:sz w:val="20"/>
                <w:szCs w:val="20"/>
              </w:rPr>
              <w:t>, per step 17.</w:t>
            </w:r>
          </w:p>
        </w:tc>
        <w:tc>
          <w:tcPr>
            <w:tcW w:w="1453" w:type="dxa"/>
          </w:tcPr>
          <w:p w:rsidR="00AB6D90" w:rsidRDefault="00C46FFB">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NH-REVW</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E81D0A"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lastRenderedPageBreak/>
              <w:t>24</w:t>
            </w:r>
            <w:r w:rsidR="00AB6D90">
              <w:rPr>
                <w:sz w:val="20"/>
                <w:szCs w:val="20"/>
              </w:rPr>
              <w:t>.</w:t>
            </w:r>
          </w:p>
        </w:tc>
        <w:tc>
          <w:tcPr>
            <w:tcW w:w="7748" w:type="dxa"/>
          </w:tcPr>
          <w:p w:rsidR="00AB6D90" w:rsidRDefault="00E81D0A" w:rsidP="007426EA">
            <w:pPr>
              <w:widowControl/>
              <w:tabs>
                <w:tab w:val="left" w:pos="0"/>
                <w:tab w:val="left" w:pos="5688"/>
                <w:tab w:val="left" w:pos="8928"/>
                <w:tab w:val="left" w:pos="10368"/>
                <w:tab w:val="left" w:pos="11448"/>
                <w:tab w:val="left" w:pos="11952"/>
                <w:tab w:val="left" w:pos="13032"/>
              </w:tabs>
              <w:rPr>
                <w:sz w:val="20"/>
                <w:szCs w:val="20"/>
              </w:rPr>
            </w:pPr>
            <w:r>
              <w:rPr>
                <w:sz w:val="20"/>
                <w:szCs w:val="20"/>
              </w:rPr>
              <w:t xml:space="preserve">OAH reviews and approves rules and asks </w:t>
            </w:r>
            <w:proofErr w:type="spellStart"/>
            <w:r>
              <w:rPr>
                <w:sz w:val="20"/>
                <w:szCs w:val="20"/>
              </w:rPr>
              <w:t>Revisor</w:t>
            </w:r>
            <w:proofErr w:type="spellEnd"/>
            <w:r>
              <w:rPr>
                <w:sz w:val="20"/>
                <w:szCs w:val="20"/>
              </w:rPr>
              <w:t xml:space="preserve"> for rules dr</w:t>
            </w:r>
            <w:r w:rsidR="007426EA">
              <w:rPr>
                <w:sz w:val="20"/>
                <w:szCs w:val="20"/>
              </w:rPr>
              <w:t xml:space="preserve">aft approved for filing </w:t>
            </w:r>
            <w:r>
              <w:rPr>
                <w:sz w:val="20"/>
                <w:szCs w:val="20"/>
              </w:rPr>
              <w:t xml:space="preserve">with </w:t>
            </w:r>
            <w:proofErr w:type="spellStart"/>
            <w:r>
              <w:rPr>
                <w:sz w:val="20"/>
                <w:szCs w:val="20"/>
              </w:rPr>
              <w:t>Secy</w:t>
            </w:r>
            <w:proofErr w:type="spellEnd"/>
            <w:r>
              <w:rPr>
                <w:sz w:val="20"/>
                <w:szCs w:val="20"/>
              </w:rPr>
              <w:t xml:space="preserve"> of State. </w:t>
            </w:r>
          </w:p>
          <w:p w:rsidR="00E81D0A" w:rsidRDefault="00E81D0A" w:rsidP="007426E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ind w:left="378" w:hanging="378"/>
              <w:rPr>
                <w:sz w:val="20"/>
                <w:szCs w:val="20"/>
              </w:rPr>
            </w:pPr>
            <w:r>
              <w:rPr>
                <w:sz w:val="20"/>
                <w:szCs w:val="20"/>
              </w:rPr>
              <w:t>Within 2 weeks of submission of documents to OAH</w:t>
            </w:r>
          </w:p>
          <w:p w:rsidR="00E81D0A" w:rsidRDefault="00E81D0A" w:rsidP="00E81D0A">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ind w:left="270" w:hanging="270"/>
              <w:rPr>
                <w:sz w:val="20"/>
                <w:szCs w:val="20"/>
              </w:rPr>
            </w:pPr>
            <w:r>
              <w:rPr>
                <w:sz w:val="20"/>
                <w:szCs w:val="20"/>
              </w:rPr>
              <w:t>*</w:t>
            </w:r>
            <w:r>
              <w:rPr>
                <w:sz w:val="20"/>
                <w:szCs w:val="20"/>
              </w:rPr>
              <w:tab/>
              <w:t>If OAH disapproves the rules, refer to MR1400.2300 for what to do.</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7426EA" w:rsidTr="00065A18">
        <w:tc>
          <w:tcPr>
            <w:tcW w:w="689" w:type="dxa"/>
          </w:tcPr>
          <w:p w:rsidR="007426EA" w:rsidRDefault="007426EA"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25.</w:t>
            </w:r>
          </w:p>
        </w:tc>
        <w:tc>
          <w:tcPr>
            <w:tcW w:w="7748" w:type="dxa"/>
          </w:tcPr>
          <w:p w:rsidR="007426EA" w:rsidRDefault="007426EA" w:rsidP="007426EA">
            <w:pPr>
              <w:widowControl/>
              <w:tabs>
                <w:tab w:val="left" w:pos="0"/>
                <w:tab w:val="left" w:pos="5688"/>
                <w:tab w:val="left" w:pos="8928"/>
                <w:tab w:val="left" w:pos="10368"/>
                <w:tab w:val="left" w:pos="11448"/>
                <w:tab w:val="left" w:pos="11952"/>
                <w:tab w:val="left" w:pos="13032"/>
              </w:tabs>
              <w:rPr>
                <w:sz w:val="20"/>
                <w:szCs w:val="20"/>
              </w:rPr>
            </w:pPr>
            <w:r>
              <w:rPr>
                <w:sz w:val="20"/>
                <w:szCs w:val="20"/>
              </w:rPr>
              <w:t>OAH files rules as adopted with Secretary of State</w:t>
            </w:r>
          </w:p>
          <w:p w:rsidR="007426EA" w:rsidRDefault="007426EA" w:rsidP="00DD7083">
            <w:pPr>
              <w:widowControl/>
              <w:tabs>
                <w:tab w:val="left" w:pos="0"/>
                <w:tab w:val="left" w:pos="378"/>
                <w:tab w:val="left" w:pos="558"/>
                <w:tab w:val="left" w:pos="828"/>
                <w:tab w:val="left" w:pos="5688"/>
                <w:tab w:val="left" w:pos="8928"/>
                <w:tab w:val="left" w:pos="10368"/>
                <w:tab w:val="left" w:pos="11448"/>
                <w:tab w:val="left" w:pos="11952"/>
                <w:tab w:val="left" w:pos="13032"/>
              </w:tabs>
              <w:spacing w:before="120"/>
              <w:ind w:left="270" w:hanging="270"/>
              <w:rPr>
                <w:sz w:val="20"/>
                <w:szCs w:val="20"/>
              </w:rPr>
            </w:pPr>
            <w:r>
              <w:rPr>
                <w:sz w:val="20"/>
                <w:szCs w:val="20"/>
              </w:rPr>
              <w:t>*</w:t>
            </w:r>
            <w:r>
              <w:rPr>
                <w:sz w:val="20"/>
                <w:szCs w:val="20"/>
              </w:rPr>
              <w:tab/>
              <w:t>Secretary of State forwards rules to the Governor, who may veto within 14 days. MS14.05</w:t>
            </w:r>
            <w:proofErr w:type="gramStart"/>
            <w:r>
              <w:rPr>
                <w:sz w:val="20"/>
                <w:szCs w:val="20"/>
              </w:rPr>
              <w:t>,s6</w:t>
            </w:r>
            <w:proofErr w:type="gramEnd"/>
            <w:r>
              <w:rPr>
                <w:sz w:val="20"/>
                <w:szCs w:val="20"/>
              </w:rPr>
              <w:t>.</w:t>
            </w:r>
          </w:p>
          <w:p w:rsidR="007426EA" w:rsidRPr="007426EA" w:rsidRDefault="007426EA" w:rsidP="00DD7083">
            <w:pPr>
              <w:widowControl/>
              <w:tabs>
                <w:tab w:val="left" w:pos="0"/>
                <w:tab w:val="left" w:pos="378"/>
                <w:tab w:val="left" w:pos="558"/>
                <w:tab w:val="left" w:pos="828"/>
                <w:tab w:val="left" w:pos="5688"/>
                <w:tab w:val="left" w:pos="8928"/>
                <w:tab w:val="left" w:pos="10368"/>
                <w:tab w:val="left" w:pos="11448"/>
                <w:tab w:val="left" w:pos="11952"/>
                <w:tab w:val="left" w:pos="13032"/>
              </w:tabs>
              <w:ind w:left="270" w:hanging="270"/>
              <w:rPr>
                <w:sz w:val="20"/>
                <w:szCs w:val="20"/>
              </w:rPr>
            </w:pPr>
            <w:r>
              <w:rPr>
                <w:sz w:val="20"/>
                <w:szCs w:val="20"/>
              </w:rPr>
              <w:t>*</w:t>
            </w:r>
            <w:r>
              <w:rPr>
                <w:sz w:val="20"/>
                <w:szCs w:val="20"/>
              </w:rPr>
              <w:tab/>
              <w:t xml:space="preserve">Secretary of State also forwards rules to the </w:t>
            </w:r>
            <w:proofErr w:type="spellStart"/>
            <w:r>
              <w:rPr>
                <w:sz w:val="20"/>
                <w:szCs w:val="20"/>
              </w:rPr>
              <w:t>Revisor</w:t>
            </w:r>
            <w:proofErr w:type="spellEnd"/>
            <w:r>
              <w:rPr>
                <w:sz w:val="20"/>
                <w:szCs w:val="20"/>
              </w:rPr>
              <w:t>.</w:t>
            </w:r>
          </w:p>
        </w:tc>
        <w:tc>
          <w:tcPr>
            <w:tcW w:w="1453" w:type="dxa"/>
          </w:tcPr>
          <w:p w:rsidR="007426EA"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7426EA"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7426EA"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7426EA" w:rsidTr="00065A18">
        <w:tc>
          <w:tcPr>
            <w:tcW w:w="689" w:type="dxa"/>
          </w:tcPr>
          <w:p w:rsidR="007426EA" w:rsidRDefault="007426EA"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26.</w:t>
            </w:r>
          </w:p>
        </w:tc>
        <w:tc>
          <w:tcPr>
            <w:tcW w:w="7748" w:type="dxa"/>
          </w:tcPr>
          <w:p w:rsidR="007426EA" w:rsidRDefault="007426EA" w:rsidP="00AB6D90">
            <w:pPr>
              <w:widowControl/>
              <w:tabs>
                <w:tab w:val="left" w:pos="0"/>
                <w:tab w:val="left" w:pos="5688"/>
                <w:tab w:val="left" w:pos="8928"/>
                <w:tab w:val="left" w:pos="10368"/>
                <w:tab w:val="left" w:pos="11448"/>
                <w:tab w:val="left" w:pos="11952"/>
                <w:tab w:val="left" w:pos="13032"/>
              </w:tabs>
              <w:rPr>
                <w:sz w:val="20"/>
                <w:szCs w:val="20"/>
              </w:rPr>
            </w:pPr>
            <w:r>
              <w:rPr>
                <w:sz w:val="20"/>
                <w:szCs w:val="20"/>
              </w:rPr>
              <w:t>OAH sends approval memo and the rules file to agency.</w:t>
            </w:r>
          </w:p>
          <w:p w:rsidR="007426EA" w:rsidRPr="007426EA" w:rsidRDefault="007426EA" w:rsidP="00DD7083">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roofErr w:type="spellStart"/>
            <w:r>
              <w:rPr>
                <w:sz w:val="20"/>
                <w:szCs w:val="20"/>
              </w:rPr>
              <w:t>Revisor</w:t>
            </w:r>
            <w:proofErr w:type="spellEnd"/>
            <w:r>
              <w:rPr>
                <w:sz w:val="20"/>
                <w:szCs w:val="20"/>
              </w:rPr>
              <w:t xml:space="preserve"> drafts Notice of Adoption and sends to agency.</w:t>
            </w:r>
          </w:p>
        </w:tc>
        <w:tc>
          <w:tcPr>
            <w:tcW w:w="1453" w:type="dxa"/>
          </w:tcPr>
          <w:p w:rsidR="007426EA"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7426EA"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7426EA"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2B2E2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27</w:t>
            </w:r>
            <w:r w:rsidR="00AB6D90">
              <w:rPr>
                <w:sz w:val="20"/>
                <w:szCs w:val="20"/>
              </w:rPr>
              <w:t>.</w:t>
            </w:r>
          </w:p>
        </w:tc>
        <w:tc>
          <w:tcPr>
            <w:tcW w:w="7748" w:type="dxa"/>
          </w:tcPr>
          <w:p w:rsidR="00FC05D4" w:rsidRDefault="00AB6D90" w:rsidP="00AB6D90">
            <w:pPr>
              <w:widowControl/>
              <w:tabs>
                <w:tab w:val="left" w:pos="0"/>
                <w:tab w:val="left" w:pos="5688"/>
                <w:tab w:val="left" w:pos="8928"/>
                <w:tab w:val="left" w:pos="10368"/>
                <w:tab w:val="left" w:pos="11448"/>
                <w:tab w:val="left" w:pos="11952"/>
                <w:tab w:val="left" w:pos="13032"/>
              </w:tabs>
              <w:rPr>
                <w:sz w:val="20"/>
                <w:szCs w:val="20"/>
              </w:rPr>
            </w:pPr>
            <w:r w:rsidRPr="00FC05D4">
              <w:rPr>
                <w:b/>
                <w:sz w:val="20"/>
                <w:szCs w:val="20"/>
              </w:rPr>
              <w:t>After you are sure Governor will not veto:</w:t>
            </w:r>
            <w:r>
              <w:rPr>
                <w:sz w:val="20"/>
                <w:szCs w:val="20"/>
              </w:rPr>
              <w:t xml:space="preserve"> </w:t>
            </w:r>
            <w:r w:rsidRPr="00AB6D90">
              <w:rPr>
                <w:sz w:val="20"/>
                <w:szCs w:val="20"/>
              </w:rPr>
              <w:t>Submit Notice of</w:t>
            </w:r>
            <w:r w:rsidR="00FC05D4">
              <w:rPr>
                <w:sz w:val="20"/>
                <w:szCs w:val="20"/>
              </w:rPr>
              <w:t xml:space="preserve"> Adoption to State Register by </w:t>
            </w:r>
            <w:r w:rsidRPr="00AB6D90">
              <w:rPr>
                <w:sz w:val="20"/>
                <w:szCs w:val="20"/>
              </w:rPr>
              <w:t xml:space="preserve">submitting the </w:t>
            </w:r>
            <w:proofErr w:type="spellStart"/>
            <w:r w:rsidR="00FC05D4">
              <w:rPr>
                <w:sz w:val="20"/>
                <w:szCs w:val="20"/>
              </w:rPr>
              <w:t>Revisor’s</w:t>
            </w:r>
            <w:proofErr w:type="spellEnd"/>
            <w:r w:rsidR="00FC05D4">
              <w:rPr>
                <w:sz w:val="20"/>
                <w:szCs w:val="20"/>
              </w:rPr>
              <w:t xml:space="preserve"> document number &amp; </w:t>
            </w:r>
            <w:r w:rsidRPr="00AB6D90">
              <w:rPr>
                <w:sz w:val="20"/>
                <w:szCs w:val="20"/>
              </w:rPr>
              <w:t>Printing Order form.</w:t>
            </w:r>
          </w:p>
          <w:p w:rsidR="00AB6D90" w:rsidRDefault="007426EA" w:rsidP="007426EA">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Thursday at noon</w:t>
            </w:r>
            <w:r w:rsidR="00FC05D4">
              <w:rPr>
                <w:sz w:val="20"/>
                <w:szCs w:val="20"/>
              </w:rPr>
              <w:t xml:space="preserve">, </w:t>
            </w:r>
            <w:r>
              <w:rPr>
                <w:sz w:val="20"/>
                <w:szCs w:val="20"/>
              </w:rPr>
              <w:t>12 to 6</w:t>
            </w:r>
            <w:r w:rsidR="00FC05D4">
              <w:rPr>
                <w:sz w:val="20"/>
                <w:szCs w:val="20"/>
              </w:rPr>
              <w:t xml:space="preserve"> days before publication, depending on length; (Holidays may change deadlines).</w:t>
            </w:r>
          </w:p>
        </w:tc>
        <w:tc>
          <w:tcPr>
            <w:tcW w:w="1453" w:type="dxa"/>
          </w:tcPr>
          <w:p w:rsidR="00AB6D90" w:rsidRDefault="007426EA">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ST-REG</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2B2E2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28</w:t>
            </w:r>
            <w:r w:rsidR="00FC05D4">
              <w:rPr>
                <w:sz w:val="20"/>
                <w:szCs w:val="20"/>
              </w:rPr>
              <w:t>.</w:t>
            </w:r>
          </w:p>
        </w:tc>
        <w:tc>
          <w:tcPr>
            <w:tcW w:w="7748" w:type="dxa"/>
          </w:tcPr>
          <w:p w:rsidR="00AB6D90" w:rsidRDefault="00FC05D4" w:rsidP="00FC05D4">
            <w:pPr>
              <w:widowControl/>
              <w:tabs>
                <w:tab w:val="left" w:pos="0"/>
                <w:tab w:val="left" w:pos="828"/>
              </w:tabs>
              <w:rPr>
                <w:sz w:val="20"/>
                <w:szCs w:val="20"/>
              </w:rPr>
            </w:pPr>
            <w:r>
              <w:rPr>
                <w:sz w:val="20"/>
                <w:szCs w:val="20"/>
              </w:rPr>
              <w:t xml:space="preserve">State Register publishes Notice of Adoption. </w:t>
            </w:r>
          </w:p>
          <w:p w:rsidR="00FC05D4" w:rsidRDefault="002B2E2C" w:rsidP="00FC05D4">
            <w:pPr>
              <w:widowControl/>
              <w:tabs>
                <w:tab w:val="left" w:pos="0"/>
                <w:tab w:val="left" w:pos="828"/>
              </w:tabs>
              <w:spacing w:before="120"/>
              <w:rPr>
                <w:sz w:val="20"/>
                <w:szCs w:val="20"/>
              </w:rPr>
            </w:pPr>
            <w:r>
              <w:rPr>
                <w:sz w:val="20"/>
                <w:szCs w:val="20"/>
              </w:rPr>
              <w:t>The Monday, 12 or 6</w:t>
            </w:r>
            <w:r w:rsidR="00FC05D4">
              <w:rPr>
                <w:sz w:val="20"/>
                <w:szCs w:val="20"/>
              </w:rPr>
              <w:t xml:space="preserve"> days after submission to State Register</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2B2E2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29</w:t>
            </w:r>
            <w:r w:rsidR="00FC05D4">
              <w:rPr>
                <w:sz w:val="20"/>
                <w:szCs w:val="20"/>
              </w:rPr>
              <w:t>.</w:t>
            </w:r>
          </w:p>
        </w:tc>
        <w:tc>
          <w:tcPr>
            <w:tcW w:w="7748" w:type="dxa"/>
          </w:tcPr>
          <w:p w:rsidR="00AB6D90" w:rsidRDefault="00FC05D4" w:rsidP="00E968FE">
            <w:pPr>
              <w:widowControl/>
              <w:tabs>
                <w:tab w:val="left" w:pos="0"/>
                <w:tab w:val="left" w:pos="5688"/>
                <w:tab w:val="left" w:pos="8928"/>
                <w:tab w:val="left" w:pos="10368"/>
                <w:tab w:val="left" w:pos="11448"/>
                <w:tab w:val="left" w:pos="11952"/>
                <w:tab w:val="left" w:pos="13032"/>
              </w:tabs>
              <w:rPr>
                <w:sz w:val="20"/>
                <w:szCs w:val="20"/>
              </w:rPr>
            </w:pPr>
            <w:r>
              <w:rPr>
                <w:sz w:val="20"/>
                <w:szCs w:val="20"/>
              </w:rPr>
              <w:t>Rules take effect</w:t>
            </w:r>
          </w:p>
          <w:p w:rsidR="00FC05D4" w:rsidRDefault="002B2E2C" w:rsidP="00FC05D4">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5</w:t>
            </w:r>
            <w:r w:rsidR="00FC05D4">
              <w:rPr>
                <w:sz w:val="20"/>
                <w:szCs w:val="20"/>
              </w:rPr>
              <w:t xml:space="preserve"> working days after publication in State Register</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2B2E2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30</w:t>
            </w:r>
            <w:r w:rsidR="00FC05D4">
              <w:rPr>
                <w:sz w:val="20"/>
                <w:szCs w:val="20"/>
              </w:rPr>
              <w:t>.</w:t>
            </w:r>
          </w:p>
        </w:tc>
        <w:tc>
          <w:tcPr>
            <w:tcW w:w="7748" w:type="dxa"/>
          </w:tcPr>
          <w:p w:rsidR="00AB6D90" w:rsidRDefault="00FC05D4" w:rsidP="00E968FE">
            <w:pPr>
              <w:widowControl/>
              <w:tabs>
                <w:tab w:val="left" w:pos="0"/>
                <w:tab w:val="left" w:pos="5688"/>
                <w:tab w:val="left" w:pos="8928"/>
                <w:tab w:val="left" w:pos="10368"/>
                <w:tab w:val="left" w:pos="11448"/>
                <w:tab w:val="left" w:pos="11952"/>
                <w:tab w:val="left" w:pos="13032"/>
              </w:tabs>
              <w:rPr>
                <w:sz w:val="20"/>
                <w:szCs w:val="20"/>
              </w:rPr>
            </w:pPr>
            <w:r>
              <w:rPr>
                <w:sz w:val="20"/>
                <w:szCs w:val="20"/>
              </w:rPr>
              <w:t>Notify staff of rule change</w:t>
            </w:r>
          </w:p>
          <w:p w:rsidR="00FC05D4" w:rsidRDefault="00FC05D4" w:rsidP="00DD7083">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ASAP</w:t>
            </w:r>
          </w:p>
        </w:tc>
        <w:tc>
          <w:tcPr>
            <w:tcW w:w="1453" w:type="dxa"/>
          </w:tcPr>
          <w:p w:rsidR="00AB6D90" w:rsidRDefault="00FC05D4">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CLOSURE</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2B2E2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31</w:t>
            </w:r>
            <w:r w:rsidR="00FC05D4">
              <w:rPr>
                <w:sz w:val="20"/>
                <w:szCs w:val="20"/>
              </w:rPr>
              <w:t>.</w:t>
            </w:r>
          </w:p>
        </w:tc>
        <w:tc>
          <w:tcPr>
            <w:tcW w:w="7748" w:type="dxa"/>
          </w:tcPr>
          <w:p w:rsidR="00AB6D90" w:rsidRDefault="0039622D" w:rsidP="00E968FE">
            <w:pPr>
              <w:widowControl/>
              <w:tabs>
                <w:tab w:val="left" w:pos="0"/>
                <w:tab w:val="left" w:pos="5688"/>
                <w:tab w:val="left" w:pos="8928"/>
                <w:tab w:val="left" w:pos="10368"/>
                <w:tab w:val="left" w:pos="11448"/>
                <w:tab w:val="left" w:pos="11952"/>
                <w:tab w:val="left" w:pos="13032"/>
              </w:tabs>
              <w:rPr>
                <w:sz w:val="20"/>
                <w:szCs w:val="20"/>
              </w:rPr>
            </w:pPr>
            <w:r>
              <w:rPr>
                <w:sz w:val="20"/>
                <w:szCs w:val="20"/>
              </w:rPr>
              <w:t xml:space="preserve">Inform regulated persons. Publish information about rules in newsletter and/or web page. </w:t>
            </w:r>
          </w:p>
          <w:p w:rsidR="0039622D" w:rsidRDefault="0039622D" w:rsidP="00DD7083">
            <w:pPr>
              <w:widowControl/>
              <w:tabs>
                <w:tab w:val="left" w:pos="0"/>
                <w:tab w:val="left" w:pos="5688"/>
                <w:tab w:val="left" w:pos="8928"/>
                <w:tab w:val="left" w:pos="10368"/>
                <w:tab w:val="left" w:pos="11448"/>
                <w:tab w:val="left" w:pos="11952"/>
                <w:tab w:val="left" w:pos="13032"/>
              </w:tabs>
              <w:spacing w:before="120"/>
              <w:rPr>
                <w:sz w:val="20"/>
                <w:szCs w:val="20"/>
              </w:rPr>
            </w:pPr>
            <w:r>
              <w:rPr>
                <w:sz w:val="20"/>
                <w:szCs w:val="20"/>
              </w:rPr>
              <w:t>ASAP</w:t>
            </w:r>
          </w:p>
        </w:tc>
        <w:tc>
          <w:tcPr>
            <w:tcW w:w="1453"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r w:rsidR="00AB6D90" w:rsidTr="00065A18">
        <w:tc>
          <w:tcPr>
            <w:tcW w:w="689" w:type="dxa"/>
          </w:tcPr>
          <w:p w:rsidR="00AB6D90" w:rsidRDefault="002B2E2C" w:rsidP="008A4A61">
            <w:pPr>
              <w:widowControl/>
              <w:tabs>
                <w:tab w:val="left" w:pos="0"/>
                <w:tab w:val="left" w:pos="378"/>
                <w:tab w:val="left" w:pos="558"/>
                <w:tab w:val="left" w:pos="828"/>
                <w:tab w:val="left" w:pos="5688"/>
                <w:tab w:val="left" w:pos="8928"/>
                <w:tab w:val="left" w:pos="10368"/>
                <w:tab w:val="left" w:pos="11448"/>
                <w:tab w:val="left" w:pos="11952"/>
                <w:tab w:val="left" w:pos="13032"/>
              </w:tabs>
              <w:jc w:val="center"/>
              <w:rPr>
                <w:sz w:val="20"/>
                <w:szCs w:val="20"/>
              </w:rPr>
            </w:pPr>
            <w:r>
              <w:rPr>
                <w:sz w:val="20"/>
                <w:szCs w:val="20"/>
              </w:rPr>
              <w:t>32</w:t>
            </w:r>
            <w:r w:rsidR="0039622D">
              <w:rPr>
                <w:sz w:val="20"/>
                <w:szCs w:val="20"/>
              </w:rPr>
              <w:t>.</w:t>
            </w:r>
          </w:p>
        </w:tc>
        <w:tc>
          <w:tcPr>
            <w:tcW w:w="7748" w:type="dxa"/>
          </w:tcPr>
          <w:p w:rsidR="00AB6D90" w:rsidRDefault="0039622D" w:rsidP="00E968FE">
            <w:pPr>
              <w:widowControl/>
              <w:tabs>
                <w:tab w:val="left" w:pos="0"/>
                <w:tab w:val="left" w:pos="5688"/>
                <w:tab w:val="left" w:pos="8928"/>
                <w:tab w:val="left" w:pos="10368"/>
                <w:tab w:val="left" w:pos="11448"/>
                <w:tab w:val="left" w:pos="11952"/>
                <w:tab w:val="left" w:pos="13032"/>
              </w:tabs>
              <w:rPr>
                <w:sz w:val="20"/>
                <w:szCs w:val="20"/>
              </w:rPr>
            </w:pPr>
            <w:r>
              <w:rPr>
                <w:sz w:val="20"/>
                <w:szCs w:val="20"/>
              </w:rPr>
              <w:t>Finalize Official Rulemaking Record and archive rule documents. MS14.365</w:t>
            </w:r>
          </w:p>
        </w:tc>
        <w:tc>
          <w:tcPr>
            <w:tcW w:w="1453" w:type="dxa"/>
          </w:tcPr>
          <w:p w:rsidR="00AB6D90" w:rsidRDefault="0039622D">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r>
              <w:rPr>
                <w:sz w:val="20"/>
                <w:szCs w:val="20"/>
              </w:rPr>
              <w:t>RECORD</w:t>
            </w:r>
          </w:p>
        </w:tc>
        <w:tc>
          <w:tcPr>
            <w:tcW w:w="1517"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c>
          <w:tcPr>
            <w:tcW w:w="1741" w:type="dxa"/>
          </w:tcPr>
          <w:p w:rsidR="00AB6D90" w:rsidRDefault="00AB6D90">
            <w:pPr>
              <w:widowControl/>
              <w:tabs>
                <w:tab w:val="left" w:pos="0"/>
                <w:tab w:val="left" w:pos="378"/>
                <w:tab w:val="left" w:pos="558"/>
                <w:tab w:val="left" w:pos="828"/>
                <w:tab w:val="left" w:pos="5688"/>
                <w:tab w:val="left" w:pos="8928"/>
                <w:tab w:val="left" w:pos="10368"/>
                <w:tab w:val="left" w:pos="11448"/>
                <w:tab w:val="left" w:pos="11952"/>
                <w:tab w:val="left" w:pos="13032"/>
              </w:tabs>
              <w:rPr>
                <w:sz w:val="20"/>
                <w:szCs w:val="20"/>
              </w:rPr>
            </w:pPr>
          </w:p>
        </w:tc>
      </w:tr>
    </w:tbl>
    <w:p w:rsidR="00AA2383" w:rsidRDefault="00AA2383" w:rsidP="0039622D">
      <w:pPr>
        <w:widowControl/>
        <w:tabs>
          <w:tab w:val="left" w:pos="0"/>
          <w:tab w:val="left" w:pos="378"/>
          <w:tab w:val="left" w:pos="558"/>
          <w:tab w:val="left" w:pos="828"/>
          <w:tab w:val="left" w:pos="5688"/>
          <w:tab w:val="left" w:pos="8928"/>
          <w:tab w:val="left" w:pos="10368"/>
          <w:tab w:val="left" w:pos="11448"/>
          <w:tab w:val="left" w:pos="11952"/>
          <w:tab w:val="left" w:pos="13032"/>
        </w:tabs>
        <w:spacing w:before="240"/>
        <w:rPr>
          <w:sz w:val="20"/>
          <w:szCs w:val="20"/>
        </w:rPr>
      </w:pPr>
    </w:p>
    <w:sectPr w:rsidR="00AA2383" w:rsidSect="00994AB5">
      <w:footerReference w:type="default" r:id="rId10"/>
      <w:pgSz w:w="15840" w:h="12240" w:orient="landscape"/>
      <w:pgMar w:top="1440" w:right="1152" w:bottom="864" w:left="1152"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6A" w:rsidRDefault="00EF036A">
      <w:r>
        <w:separator/>
      </w:r>
    </w:p>
  </w:endnote>
  <w:endnote w:type="continuationSeparator" w:id="0">
    <w:p w:rsidR="00EF036A" w:rsidRDefault="00EF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94" w:rsidRDefault="00C52A94" w:rsidP="00C52A94">
    <w:pPr>
      <w:spacing w:line="240" w:lineRule="exact"/>
    </w:pPr>
  </w:p>
  <w:p w:rsidR="00C52A94" w:rsidRPr="00097ACB" w:rsidRDefault="00C52A94" w:rsidP="00C52A94">
    <w:pPr>
      <w:pBdr>
        <w:bottom w:val="single" w:sz="4" w:space="1" w:color="auto"/>
      </w:pBdr>
      <w:tabs>
        <w:tab w:val="center" w:pos="6768"/>
        <w:tab w:val="left" w:pos="7488"/>
        <w:tab w:val="left" w:pos="8208"/>
        <w:tab w:val="left" w:pos="8928"/>
        <w:tab w:val="left" w:pos="9648"/>
        <w:tab w:val="left" w:pos="10368"/>
        <w:tab w:val="left" w:pos="11088"/>
        <w:tab w:val="left" w:pos="11808"/>
        <w:tab w:val="left" w:pos="12528"/>
        <w:tab w:val="left" w:pos="13248"/>
      </w:tabs>
      <w:ind w:left="288" w:right="288"/>
      <w:rPr>
        <w:rFonts w:ascii="Times New Roman" w:hAnsi="Times New Roman"/>
        <w:sz w:val="20"/>
        <w:szCs w:val="20"/>
      </w:rPr>
    </w:pPr>
    <w:r>
      <w:rPr>
        <w:sz w:val="20"/>
        <w:szCs w:val="20"/>
      </w:rPr>
      <w:tab/>
    </w:r>
    <w:smartTag w:uri="urn:schemas-microsoft-com:office:smarttags" w:element="place">
      <w:smartTag w:uri="urn:schemas-microsoft-com:office:smarttags" w:element="State">
        <w:r w:rsidRPr="00097ACB">
          <w:rPr>
            <w:rFonts w:ascii="Times New Roman" w:hAnsi="Times New Roman"/>
            <w:sz w:val="36"/>
            <w:szCs w:val="36"/>
          </w:rPr>
          <w:t>Minnesota</w:t>
        </w:r>
      </w:smartTag>
    </w:smartTag>
    <w:r w:rsidRPr="00097ACB">
      <w:rPr>
        <w:rFonts w:ascii="Times New Roman" w:hAnsi="Times New Roman"/>
        <w:sz w:val="36"/>
        <w:szCs w:val="36"/>
      </w:rPr>
      <w:t xml:space="preserve"> Rulemaking Manual - Appendix</w:t>
    </w:r>
  </w:p>
  <w:p w:rsidR="00C52A94" w:rsidRPr="00097ACB" w:rsidRDefault="00C52A94" w:rsidP="00C52A94">
    <w:pPr>
      <w:spacing w:line="30" w:lineRule="exact"/>
      <w:ind w:left="288" w:right="288"/>
      <w:rPr>
        <w:rFonts w:ascii="Times New Roman" w:hAnsi="Times New Roman"/>
        <w:sz w:val="20"/>
        <w:szCs w:val="20"/>
      </w:rPr>
    </w:pPr>
  </w:p>
  <w:p w:rsidR="00C52A94" w:rsidRDefault="00F17063" w:rsidP="00C52A94">
    <w:pPr>
      <w:tabs>
        <w:tab w:val="center" w:pos="6768"/>
        <w:tab w:val="right" w:pos="13248"/>
      </w:tabs>
      <w:ind w:left="288" w:right="288"/>
      <w:rPr>
        <w:rFonts w:cs="Arial"/>
        <w:sz w:val="20"/>
        <w:szCs w:val="20"/>
      </w:rPr>
    </w:pPr>
    <w:r>
      <w:rPr>
        <w:rFonts w:ascii="Times New Roman" w:hAnsi="Times New Roman"/>
        <w:sz w:val="20"/>
        <w:szCs w:val="20"/>
      </w:rPr>
      <w:t>8/15/2020</w:t>
    </w:r>
    <w:r w:rsidR="00C52A94" w:rsidRPr="00097ACB">
      <w:rPr>
        <w:rFonts w:ascii="Times New Roman" w:hAnsi="Times New Roman"/>
        <w:sz w:val="20"/>
        <w:szCs w:val="20"/>
      </w:rPr>
      <w:tab/>
      <w:t>HR</w:t>
    </w:r>
    <w:r w:rsidR="00C52A94" w:rsidRPr="00097ACB">
      <w:rPr>
        <w:rFonts w:ascii="Times New Roman" w:hAnsi="Times New Roman"/>
        <w:sz w:val="20"/>
        <w:szCs w:val="20"/>
      </w:rPr>
      <w:noBreakHyphen/>
      <w:t xml:space="preserve">CKLST </w:t>
    </w:r>
    <w:r w:rsidR="00C52A94" w:rsidRPr="00097ACB">
      <w:rPr>
        <w:rFonts w:ascii="Times New Roman" w:hAnsi="Times New Roman"/>
        <w:sz w:val="20"/>
        <w:szCs w:val="20"/>
      </w:rPr>
      <w:noBreakHyphen/>
      <w:t xml:space="preserve"> Checklist for Adopting Rules After a Hearing</w:t>
    </w:r>
    <w:r w:rsidR="00C52A94">
      <w:rPr>
        <w:rFonts w:cs="Arial"/>
        <w:sz w:val="20"/>
        <w:szCs w:val="20"/>
      </w:rPr>
      <w:tab/>
    </w:r>
  </w:p>
  <w:p w:rsidR="00C52A94" w:rsidRDefault="00C52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6A" w:rsidRDefault="00EF036A">
      <w:r>
        <w:separator/>
      </w:r>
    </w:p>
  </w:footnote>
  <w:footnote w:type="continuationSeparator" w:id="0">
    <w:p w:rsidR="00EF036A" w:rsidRDefault="00EF0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DE6"/>
    <w:multiLevelType w:val="hybridMultilevel"/>
    <w:tmpl w:val="F40E5374"/>
    <w:lvl w:ilvl="0" w:tplc="2CB46EA4">
      <w:start w:val="75"/>
      <w:numFmt w:val="bullet"/>
      <w:lvlText w:val=""/>
      <w:lvlJc w:val="left"/>
      <w:pPr>
        <w:ind w:left="354" w:hanging="360"/>
      </w:pPr>
      <w:rPr>
        <w:rFonts w:ascii="Symbol" w:eastAsia="MS Mincho" w:hAnsi="Symbol" w:cs="Times New Roman"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 w15:restartNumberingAfterBreak="0">
    <w:nsid w:val="05EE1EB7"/>
    <w:multiLevelType w:val="hybridMultilevel"/>
    <w:tmpl w:val="80907F8E"/>
    <w:lvl w:ilvl="0" w:tplc="EBFA9F1C">
      <w:start w:val="9"/>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05C"/>
    <w:multiLevelType w:val="hybridMultilevel"/>
    <w:tmpl w:val="5186E20C"/>
    <w:lvl w:ilvl="0" w:tplc="EBFA9F1C">
      <w:start w:val="9"/>
      <w:numFmt w:val="bullet"/>
      <w:lvlText w:val=""/>
      <w:lvlJc w:val="left"/>
      <w:pPr>
        <w:ind w:left="1278" w:hanging="360"/>
      </w:pPr>
      <w:rPr>
        <w:rFonts w:ascii="Symbol" w:eastAsia="MS Mincho" w:hAnsi="Symbol" w:cs="Times New Roman"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3" w15:restartNumberingAfterBreak="0">
    <w:nsid w:val="0824777C"/>
    <w:multiLevelType w:val="hybridMultilevel"/>
    <w:tmpl w:val="BA9C960A"/>
    <w:lvl w:ilvl="0" w:tplc="96863F24">
      <w:start w:val="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323F"/>
    <w:multiLevelType w:val="hybridMultilevel"/>
    <w:tmpl w:val="96247D6A"/>
    <w:lvl w:ilvl="0" w:tplc="EBFA9F1C">
      <w:start w:val="9"/>
      <w:numFmt w:val="bullet"/>
      <w:lvlText w:val=""/>
      <w:lvlJc w:val="left"/>
      <w:pPr>
        <w:ind w:left="1278" w:hanging="360"/>
      </w:pPr>
      <w:rPr>
        <w:rFonts w:ascii="Symbol" w:eastAsia="MS Mincho" w:hAnsi="Symbol" w:cs="Times New Roman"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5" w15:restartNumberingAfterBreak="0">
    <w:nsid w:val="31595335"/>
    <w:multiLevelType w:val="hybridMultilevel"/>
    <w:tmpl w:val="A8A2E662"/>
    <w:lvl w:ilvl="0" w:tplc="DB6EA384">
      <w:start w:val="2007"/>
      <w:numFmt w:val="bullet"/>
      <w:lvlText w:val=""/>
      <w:lvlJc w:val="left"/>
      <w:pPr>
        <w:tabs>
          <w:tab w:val="num" w:pos="918"/>
        </w:tabs>
        <w:ind w:left="918" w:hanging="360"/>
      </w:pPr>
      <w:rPr>
        <w:rFonts w:ascii="Symbol" w:eastAsia="MS Mincho"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6" w15:restartNumberingAfterBreak="0">
    <w:nsid w:val="32C03190"/>
    <w:multiLevelType w:val="hybridMultilevel"/>
    <w:tmpl w:val="17D0E204"/>
    <w:lvl w:ilvl="0" w:tplc="EBFA9F1C">
      <w:start w:val="9"/>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C7F9F"/>
    <w:multiLevelType w:val="hybridMultilevel"/>
    <w:tmpl w:val="15CC8308"/>
    <w:lvl w:ilvl="0" w:tplc="EBFA9F1C">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409DB"/>
    <w:multiLevelType w:val="hybridMultilevel"/>
    <w:tmpl w:val="D4D0D2F2"/>
    <w:lvl w:ilvl="0" w:tplc="EBFA9F1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2116F"/>
    <w:multiLevelType w:val="hybridMultilevel"/>
    <w:tmpl w:val="27928412"/>
    <w:lvl w:ilvl="0" w:tplc="5F48CF96">
      <w:start w:val="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26C24"/>
    <w:multiLevelType w:val="hybridMultilevel"/>
    <w:tmpl w:val="5C6C1570"/>
    <w:lvl w:ilvl="0" w:tplc="EBFA9F1C">
      <w:start w:val="7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D4D27"/>
    <w:multiLevelType w:val="hybridMultilevel"/>
    <w:tmpl w:val="3DB23910"/>
    <w:lvl w:ilvl="0" w:tplc="8BC8DD6E">
      <w:start w:val="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06279"/>
    <w:multiLevelType w:val="hybridMultilevel"/>
    <w:tmpl w:val="0F185C82"/>
    <w:lvl w:ilvl="0" w:tplc="EBFA9F1C">
      <w:start w:val="9"/>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E474F"/>
    <w:multiLevelType w:val="hybridMultilevel"/>
    <w:tmpl w:val="E2CC6D88"/>
    <w:lvl w:ilvl="0" w:tplc="EBFA9F1C">
      <w:start w:val="9"/>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403B38"/>
    <w:multiLevelType w:val="hybridMultilevel"/>
    <w:tmpl w:val="2918E17E"/>
    <w:lvl w:ilvl="0" w:tplc="EBFA9F1C">
      <w:start w:val="9"/>
      <w:numFmt w:val="bullet"/>
      <w:lvlText w:val=""/>
      <w:lvlJc w:val="left"/>
      <w:pPr>
        <w:ind w:left="1278" w:hanging="360"/>
      </w:pPr>
      <w:rPr>
        <w:rFonts w:ascii="Symbol" w:eastAsia="MS Mincho" w:hAnsi="Symbol" w:cs="Times New Roman"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15" w15:restartNumberingAfterBreak="0">
    <w:nsid w:val="63E04F2A"/>
    <w:multiLevelType w:val="hybridMultilevel"/>
    <w:tmpl w:val="D63C6680"/>
    <w:lvl w:ilvl="0" w:tplc="916680B4">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72211"/>
    <w:multiLevelType w:val="hybridMultilevel"/>
    <w:tmpl w:val="1A847F9A"/>
    <w:lvl w:ilvl="0" w:tplc="EBFA9F1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A5218"/>
    <w:multiLevelType w:val="hybridMultilevel"/>
    <w:tmpl w:val="7264EDB0"/>
    <w:lvl w:ilvl="0" w:tplc="EBFA9F1C">
      <w:start w:val="9"/>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9"/>
  </w:num>
  <w:num w:numId="5">
    <w:abstractNumId w:val="3"/>
  </w:num>
  <w:num w:numId="6">
    <w:abstractNumId w:val="11"/>
  </w:num>
  <w:num w:numId="7">
    <w:abstractNumId w:val="1"/>
  </w:num>
  <w:num w:numId="8">
    <w:abstractNumId w:val="12"/>
  </w:num>
  <w:num w:numId="9">
    <w:abstractNumId w:val="7"/>
  </w:num>
  <w:num w:numId="10">
    <w:abstractNumId w:val="17"/>
  </w:num>
  <w:num w:numId="11">
    <w:abstractNumId w:val="16"/>
  </w:num>
  <w:num w:numId="12">
    <w:abstractNumId w:val="4"/>
  </w:num>
  <w:num w:numId="13">
    <w:abstractNumId w:val="2"/>
  </w:num>
  <w:num w:numId="14">
    <w:abstractNumId w:val="13"/>
  </w:num>
  <w:num w:numId="15">
    <w:abstractNumId w:val="14"/>
  </w:num>
  <w:num w:numId="16">
    <w:abstractNumId w:val="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B5"/>
    <w:rsid w:val="00035297"/>
    <w:rsid w:val="00065A18"/>
    <w:rsid w:val="00081CFB"/>
    <w:rsid w:val="00082635"/>
    <w:rsid w:val="000924F3"/>
    <w:rsid w:val="00097ACB"/>
    <w:rsid w:val="000C6220"/>
    <w:rsid w:val="0010522A"/>
    <w:rsid w:val="00156343"/>
    <w:rsid w:val="00170D7E"/>
    <w:rsid w:val="00183200"/>
    <w:rsid w:val="001C3257"/>
    <w:rsid w:val="001D03E5"/>
    <w:rsid w:val="001F71DC"/>
    <w:rsid w:val="00206B09"/>
    <w:rsid w:val="00224828"/>
    <w:rsid w:val="002565C1"/>
    <w:rsid w:val="00257ABA"/>
    <w:rsid w:val="0028619D"/>
    <w:rsid w:val="002B2E2C"/>
    <w:rsid w:val="00300830"/>
    <w:rsid w:val="00332D95"/>
    <w:rsid w:val="00345294"/>
    <w:rsid w:val="0038133C"/>
    <w:rsid w:val="0039622D"/>
    <w:rsid w:val="003B09B9"/>
    <w:rsid w:val="003D1D47"/>
    <w:rsid w:val="003D24C4"/>
    <w:rsid w:val="00410E11"/>
    <w:rsid w:val="004250FD"/>
    <w:rsid w:val="004335BA"/>
    <w:rsid w:val="00441CC3"/>
    <w:rsid w:val="0047152F"/>
    <w:rsid w:val="004C6E88"/>
    <w:rsid w:val="004F6896"/>
    <w:rsid w:val="00507778"/>
    <w:rsid w:val="0052131E"/>
    <w:rsid w:val="00543EE6"/>
    <w:rsid w:val="00574C52"/>
    <w:rsid w:val="00585CA6"/>
    <w:rsid w:val="005A5C9B"/>
    <w:rsid w:val="005C484D"/>
    <w:rsid w:val="005C4E98"/>
    <w:rsid w:val="005F0DE5"/>
    <w:rsid w:val="0061568B"/>
    <w:rsid w:val="006323EC"/>
    <w:rsid w:val="00645E64"/>
    <w:rsid w:val="00686D3F"/>
    <w:rsid w:val="006B1081"/>
    <w:rsid w:val="006C6BD7"/>
    <w:rsid w:val="00733747"/>
    <w:rsid w:val="00734C7E"/>
    <w:rsid w:val="007426EA"/>
    <w:rsid w:val="00796816"/>
    <w:rsid w:val="00797B51"/>
    <w:rsid w:val="007B7D44"/>
    <w:rsid w:val="007C5777"/>
    <w:rsid w:val="007E5CA0"/>
    <w:rsid w:val="00815EF3"/>
    <w:rsid w:val="00856C50"/>
    <w:rsid w:val="008637D7"/>
    <w:rsid w:val="00864909"/>
    <w:rsid w:val="0087175A"/>
    <w:rsid w:val="00891C8D"/>
    <w:rsid w:val="008A23FA"/>
    <w:rsid w:val="008A35B8"/>
    <w:rsid w:val="008A4A61"/>
    <w:rsid w:val="008B0E65"/>
    <w:rsid w:val="008C6942"/>
    <w:rsid w:val="008E55B8"/>
    <w:rsid w:val="008F475B"/>
    <w:rsid w:val="0093326C"/>
    <w:rsid w:val="00945739"/>
    <w:rsid w:val="00983502"/>
    <w:rsid w:val="00994AB5"/>
    <w:rsid w:val="009B0BE6"/>
    <w:rsid w:val="009C76B9"/>
    <w:rsid w:val="009E19E9"/>
    <w:rsid w:val="00A10EBB"/>
    <w:rsid w:val="00A15757"/>
    <w:rsid w:val="00A34C10"/>
    <w:rsid w:val="00A52055"/>
    <w:rsid w:val="00A747B7"/>
    <w:rsid w:val="00A74D28"/>
    <w:rsid w:val="00A74F71"/>
    <w:rsid w:val="00AA06A0"/>
    <w:rsid w:val="00AA10C4"/>
    <w:rsid w:val="00AA2383"/>
    <w:rsid w:val="00AB6D90"/>
    <w:rsid w:val="00B02E7A"/>
    <w:rsid w:val="00B0531A"/>
    <w:rsid w:val="00B11FD3"/>
    <w:rsid w:val="00B43834"/>
    <w:rsid w:val="00B81ADA"/>
    <w:rsid w:val="00B934BA"/>
    <w:rsid w:val="00BA788D"/>
    <w:rsid w:val="00BE5D2C"/>
    <w:rsid w:val="00C17387"/>
    <w:rsid w:val="00C271D5"/>
    <w:rsid w:val="00C46FFB"/>
    <w:rsid w:val="00C52A94"/>
    <w:rsid w:val="00C6344B"/>
    <w:rsid w:val="00C66B72"/>
    <w:rsid w:val="00C75E78"/>
    <w:rsid w:val="00C75FBF"/>
    <w:rsid w:val="00CB518F"/>
    <w:rsid w:val="00CD14EB"/>
    <w:rsid w:val="00CF691B"/>
    <w:rsid w:val="00CF7719"/>
    <w:rsid w:val="00D26930"/>
    <w:rsid w:val="00D61D74"/>
    <w:rsid w:val="00DD7083"/>
    <w:rsid w:val="00DF5F1C"/>
    <w:rsid w:val="00E42051"/>
    <w:rsid w:val="00E527C9"/>
    <w:rsid w:val="00E81D0A"/>
    <w:rsid w:val="00E968FE"/>
    <w:rsid w:val="00EF036A"/>
    <w:rsid w:val="00F12F3F"/>
    <w:rsid w:val="00F17063"/>
    <w:rsid w:val="00F51E0A"/>
    <w:rsid w:val="00F92B74"/>
    <w:rsid w:val="00FC05D4"/>
    <w:rsid w:val="00FC50BC"/>
    <w:rsid w:val="00FD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5064CA82"/>
  <w14:defaultImageDpi w14:val="0"/>
  <w15:docId w15:val="{778EAF46-906C-4998-A49F-7C1BEAC7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lang w:eastAsia="ja-JP"/>
    </w:rPr>
  </w:style>
  <w:style w:type="paragraph" w:styleId="Heading1">
    <w:name w:val="heading 1"/>
    <w:basedOn w:val="Normal"/>
    <w:next w:val="Normal"/>
    <w:link w:val="Heading1Char"/>
    <w:uiPriority w:val="9"/>
    <w:qFormat/>
    <w:rsid w:val="00891C8D"/>
    <w:pPr>
      <w:widowControl/>
      <w:tabs>
        <w:tab w:val="center" w:pos="6768"/>
        <w:tab w:val="left" w:pos="8928"/>
        <w:tab w:val="left" w:pos="10368"/>
        <w:tab w:val="left" w:pos="11448"/>
        <w:tab w:val="left" w:pos="11952"/>
        <w:tab w:val="left" w:pos="13032"/>
      </w:tabs>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8D"/>
    <w:rPr>
      <w:rFonts w:ascii="Arial" w:hAnsi="Arial"/>
      <w:b/>
      <w:bCs/>
      <w:lang w:eastAsia="ja-JP"/>
    </w:rPr>
  </w:style>
  <w:style w:type="character" w:styleId="FootnoteReference">
    <w:name w:val="footnote reference"/>
    <w:basedOn w:val="DefaultParagraphFont"/>
    <w:uiPriority w:val="99"/>
    <w:semiHidden/>
  </w:style>
  <w:style w:type="paragraph" w:styleId="Header">
    <w:name w:val="header"/>
    <w:basedOn w:val="Normal"/>
    <w:link w:val="HeaderChar"/>
    <w:uiPriority w:val="99"/>
    <w:rsid w:val="00C75FBF"/>
    <w:pPr>
      <w:tabs>
        <w:tab w:val="center" w:pos="4320"/>
        <w:tab w:val="right" w:pos="8640"/>
      </w:tabs>
    </w:pPr>
  </w:style>
  <w:style w:type="character" w:customStyle="1" w:styleId="HeaderChar">
    <w:name w:val="Header Char"/>
    <w:basedOn w:val="DefaultParagraphFont"/>
    <w:link w:val="Header"/>
    <w:uiPriority w:val="99"/>
    <w:semiHidden/>
    <w:rsid w:val="00BE7B34"/>
    <w:rPr>
      <w:rFonts w:ascii="Arial" w:hAnsi="Arial"/>
      <w:sz w:val="24"/>
      <w:szCs w:val="24"/>
      <w:lang w:eastAsia="ja-JP"/>
    </w:rPr>
  </w:style>
  <w:style w:type="paragraph" w:styleId="Footer">
    <w:name w:val="footer"/>
    <w:basedOn w:val="Normal"/>
    <w:link w:val="FooterChar"/>
    <w:uiPriority w:val="99"/>
    <w:rsid w:val="00C75FBF"/>
    <w:pPr>
      <w:tabs>
        <w:tab w:val="center" w:pos="4320"/>
        <w:tab w:val="right" w:pos="8640"/>
      </w:tabs>
    </w:pPr>
  </w:style>
  <w:style w:type="character" w:customStyle="1" w:styleId="FooterChar">
    <w:name w:val="Footer Char"/>
    <w:basedOn w:val="DefaultParagraphFont"/>
    <w:link w:val="Footer"/>
    <w:uiPriority w:val="99"/>
    <w:semiHidden/>
    <w:rsid w:val="00BE7B34"/>
    <w:rPr>
      <w:rFonts w:ascii="Arial" w:hAnsi="Arial"/>
      <w:sz w:val="24"/>
      <w:szCs w:val="24"/>
      <w:lang w:eastAsia="ja-JP"/>
    </w:rPr>
  </w:style>
  <w:style w:type="paragraph" w:styleId="BalloonText">
    <w:name w:val="Balloon Text"/>
    <w:basedOn w:val="Normal"/>
    <w:link w:val="BalloonTextChar"/>
    <w:rsid w:val="00796816"/>
    <w:rPr>
      <w:rFonts w:ascii="Tahoma" w:hAnsi="Tahoma" w:cs="Tahoma"/>
      <w:sz w:val="16"/>
      <w:szCs w:val="16"/>
    </w:rPr>
  </w:style>
  <w:style w:type="character" w:customStyle="1" w:styleId="BalloonTextChar">
    <w:name w:val="Balloon Text Char"/>
    <w:basedOn w:val="DefaultParagraphFont"/>
    <w:link w:val="BalloonText"/>
    <w:rsid w:val="00796816"/>
    <w:rPr>
      <w:rFonts w:ascii="Tahoma" w:hAnsi="Tahoma" w:cs="Tahoma"/>
      <w:sz w:val="16"/>
      <w:szCs w:val="16"/>
      <w:lang w:eastAsia="ja-JP"/>
    </w:rPr>
  </w:style>
  <w:style w:type="character" w:styleId="Hyperlink">
    <w:name w:val="Hyperlink"/>
    <w:basedOn w:val="DefaultParagraphFont"/>
    <w:rsid w:val="0038133C"/>
    <w:rPr>
      <w:color w:val="0000FF" w:themeColor="hyperlink"/>
      <w:u w:val="single"/>
    </w:rPr>
  </w:style>
  <w:style w:type="character" w:styleId="FollowedHyperlink">
    <w:name w:val="FollowedHyperlink"/>
    <w:basedOn w:val="DefaultParagraphFont"/>
    <w:rsid w:val="003D24C4"/>
    <w:rPr>
      <w:color w:val="800080" w:themeColor="followedHyperlink"/>
      <w:u w:val="single"/>
    </w:rPr>
  </w:style>
  <w:style w:type="table" w:styleId="TableGrid">
    <w:name w:val="Table Grid"/>
    <w:basedOn w:val="TableNormal"/>
    <w:rsid w:val="0006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bookst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met%20Hedi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0EC8-171A-4C58-B181-C3B5E1A3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2661</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Minnesota Rulemaking Manual: Checklist for Adopting Rules Without a Hearing</vt:lpstr>
    </vt:vector>
  </TitlesOfParts>
  <Company>Minnesota Department of Health</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Checklist for Adopting Rules Without a Hearing</dc:title>
  <dc:subject>Rulemaking manual for practitioners</dc:subject>
  <dc:creator>MDH</dc:creator>
  <cp:lastModifiedBy>Weaver, Cretia (MDH)</cp:lastModifiedBy>
  <cp:revision>11</cp:revision>
  <cp:lastPrinted>2012-09-05T21:08:00Z</cp:lastPrinted>
  <dcterms:created xsi:type="dcterms:W3CDTF">2019-09-17T21:45:00Z</dcterms:created>
  <dcterms:modified xsi:type="dcterms:W3CDTF">2020-06-11T22:44:00Z</dcterms:modified>
</cp:coreProperties>
</file>