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Default="008D6F6F" w:rsidP="00376190">
      <w:pPr>
        <w:pStyle w:val="Heading1"/>
      </w:pPr>
      <w:r>
        <w:t>Current Prevention Activities Assessment</w:t>
      </w:r>
    </w:p>
    <w:p w:rsidR="008D6F6F" w:rsidRDefault="008D6F6F" w:rsidP="008D6F6F">
      <w:r w:rsidRPr="008D6F6F">
        <w:t>Long-term care facilities can use this assessment to see how their current prevention activities compare to best practices.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715"/>
        <w:gridCol w:w="5942"/>
        <w:gridCol w:w="897"/>
        <w:gridCol w:w="898"/>
        <w:gridCol w:w="898"/>
      </w:tblGrid>
      <w:tr w:rsidR="008D6F6F" w:rsidTr="008D6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8D6F6F"/>
        </w:tc>
        <w:tc>
          <w:tcPr>
            <w:tcW w:w="5942" w:type="dxa"/>
          </w:tcPr>
          <w:p w:rsidR="008D6F6F" w:rsidRDefault="008D6F6F" w:rsidP="008D6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1: Knowledge and Competency Assessment</w:t>
            </w:r>
          </w:p>
        </w:tc>
        <w:tc>
          <w:tcPr>
            <w:tcW w:w="897" w:type="dxa"/>
          </w:tcPr>
          <w:p w:rsidR="008D6F6F" w:rsidRDefault="008D6F6F" w:rsidP="008D6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98" w:type="dxa"/>
          </w:tcPr>
          <w:p w:rsidR="008D6F6F" w:rsidRDefault="008D6F6F" w:rsidP="008D6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8" w:type="dxa"/>
          </w:tcPr>
          <w:p w:rsidR="008D6F6F" w:rsidRDefault="008D6F6F" w:rsidP="008D6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D6F6F" w:rsidTr="008D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8D6F6F">
            <w:r>
              <w:t>Q1</w:t>
            </w:r>
          </w:p>
        </w:tc>
        <w:tc>
          <w:tcPr>
            <w:tcW w:w="5942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direct care personnel* understand how to recognize changes in a resident that might indicate a new infection or other concerning condition?</w:t>
            </w:r>
          </w:p>
        </w:tc>
        <w:tc>
          <w:tcPr>
            <w:tcW w:w="897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6F6F" w:rsidTr="008D6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8D6F6F">
            <w:r>
              <w:t>Q2</w:t>
            </w:r>
          </w:p>
        </w:tc>
        <w:tc>
          <w:tcPr>
            <w:tcW w:w="5942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direct care personnel understand how to communicate information to medical personnel* when a resident has a change that might indicate a new infection or other concerning condition?</w:t>
            </w:r>
          </w:p>
        </w:tc>
        <w:tc>
          <w:tcPr>
            <w:tcW w:w="897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F6F" w:rsidTr="008D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8D6F6F">
            <w:r>
              <w:t>Q3</w:t>
            </w:r>
          </w:p>
        </w:tc>
        <w:tc>
          <w:tcPr>
            <w:tcW w:w="5942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nursing personnel* receive any periodic training or education about appropriate antibiotic use?</w:t>
            </w:r>
          </w:p>
        </w:tc>
        <w:tc>
          <w:tcPr>
            <w:tcW w:w="897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6F6F" w:rsidTr="008D6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8D6F6F">
            <w:r>
              <w:t>Q4</w:t>
            </w:r>
          </w:p>
        </w:tc>
        <w:tc>
          <w:tcPr>
            <w:tcW w:w="5942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medical personnel given any resources to help guide decisions about when to suspect a resident has an infection or needs an antibiotic?</w:t>
            </w:r>
          </w:p>
        </w:tc>
        <w:tc>
          <w:tcPr>
            <w:tcW w:w="897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F6F" w:rsidTr="008D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8D6F6F">
            <w:r>
              <w:t>Q5</w:t>
            </w:r>
          </w:p>
        </w:tc>
        <w:tc>
          <w:tcPr>
            <w:tcW w:w="5942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residents and family receive education about appropriate antibiotic use?</w:t>
            </w:r>
          </w:p>
        </w:tc>
        <w:tc>
          <w:tcPr>
            <w:tcW w:w="897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D6F6F" w:rsidRDefault="008D6F6F" w:rsidP="008A02A1">
      <w:pPr>
        <w:spacing w:before="0"/>
      </w:pP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715"/>
        <w:gridCol w:w="5942"/>
        <w:gridCol w:w="897"/>
        <w:gridCol w:w="898"/>
        <w:gridCol w:w="898"/>
      </w:tblGrid>
      <w:tr w:rsidR="008D6F6F" w:rsidTr="00B55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B55633"/>
        </w:tc>
        <w:tc>
          <w:tcPr>
            <w:tcW w:w="5942" w:type="dxa"/>
          </w:tcPr>
          <w:p w:rsidR="008D6F6F" w:rsidRDefault="008D6F6F" w:rsidP="008D6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</w:t>
            </w:r>
            <w:r>
              <w:t>2: Infection Prevention Policies and Infrastructure</w:t>
            </w:r>
          </w:p>
        </w:tc>
        <w:tc>
          <w:tcPr>
            <w:tcW w:w="897" w:type="dxa"/>
          </w:tcPr>
          <w:p w:rsidR="008D6F6F" w:rsidRDefault="008D6F6F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98" w:type="dxa"/>
          </w:tcPr>
          <w:p w:rsidR="008D6F6F" w:rsidRDefault="008D6F6F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8" w:type="dxa"/>
          </w:tcPr>
          <w:p w:rsidR="008D6F6F" w:rsidRDefault="008D6F6F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D6F6F" w:rsidTr="00B55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B55633">
            <w:r>
              <w:t>Q1</w:t>
            </w:r>
          </w:p>
        </w:tc>
        <w:tc>
          <w:tcPr>
            <w:tcW w:w="5942" w:type="dxa"/>
          </w:tcPr>
          <w:p w:rsidR="008D6F6F" w:rsidRDefault="008D6F6F" w:rsidP="008D6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direct care personnel</w:t>
            </w:r>
            <w:r>
              <w:t xml:space="preserve"> document changes in a resident that might indicate a new infection or other concerning condition?</w:t>
            </w:r>
          </w:p>
        </w:tc>
        <w:tc>
          <w:tcPr>
            <w:tcW w:w="897" w:type="dxa"/>
          </w:tcPr>
          <w:p w:rsidR="008D6F6F" w:rsidRDefault="008D6F6F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6F6F" w:rsidTr="00B5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B55633">
            <w:r>
              <w:t>Q2</w:t>
            </w:r>
          </w:p>
        </w:tc>
        <w:tc>
          <w:tcPr>
            <w:tcW w:w="5942" w:type="dxa"/>
          </w:tcPr>
          <w:p w:rsidR="008D6F6F" w:rsidRDefault="008D6F6F" w:rsidP="008D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</w:t>
            </w:r>
            <w:r>
              <w:t>nursing personnel communicate information to medical personnel when a resident has a change that might indicate a new infection or other concerning condition?</w:t>
            </w:r>
          </w:p>
        </w:tc>
        <w:tc>
          <w:tcPr>
            <w:tcW w:w="897" w:type="dxa"/>
          </w:tcPr>
          <w:p w:rsidR="008D6F6F" w:rsidRDefault="008D6F6F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F6F" w:rsidTr="00B55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B55633">
            <w:r>
              <w:lastRenderedPageBreak/>
              <w:t>Q3</w:t>
            </w:r>
          </w:p>
        </w:tc>
        <w:tc>
          <w:tcPr>
            <w:tcW w:w="5942" w:type="dxa"/>
          </w:tcPr>
          <w:p w:rsidR="008D6F6F" w:rsidRDefault="008A02A1" w:rsidP="008A0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facility have a pharmacist, physician, or other provider who offers guidance or expertise on antibiotic use?</w:t>
            </w:r>
          </w:p>
        </w:tc>
        <w:tc>
          <w:tcPr>
            <w:tcW w:w="897" w:type="dxa"/>
          </w:tcPr>
          <w:p w:rsidR="008D6F6F" w:rsidRDefault="008D6F6F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6F6F" w:rsidTr="00B5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D6F6F" w:rsidRDefault="008D6F6F" w:rsidP="00B55633">
            <w:r>
              <w:t>Q4</w:t>
            </w:r>
          </w:p>
        </w:tc>
        <w:tc>
          <w:tcPr>
            <w:tcW w:w="5942" w:type="dxa"/>
          </w:tcPr>
          <w:p w:rsidR="008D6F6F" w:rsidRDefault="008A02A1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facility use standardized order forms for antibiotic prescriptions including documentation of indication and anticipated duration of therapy?</w:t>
            </w:r>
          </w:p>
        </w:tc>
        <w:tc>
          <w:tcPr>
            <w:tcW w:w="897" w:type="dxa"/>
          </w:tcPr>
          <w:p w:rsidR="008D6F6F" w:rsidRDefault="008D6F6F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D6F6F" w:rsidRDefault="008D6F6F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A02A1" w:rsidRPr="008D6F6F" w:rsidRDefault="008A02A1" w:rsidP="008A02A1">
      <w:pPr>
        <w:pStyle w:val="TableFigureTitle"/>
        <w:tabs>
          <w:tab w:val="left" w:pos="225"/>
        </w:tabs>
        <w:spacing w:before="0"/>
        <w:jc w:val="left"/>
      </w:pP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715"/>
        <w:gridCol w:w="5942"/>
        <w:gridCol w:w="897"/>
        <w:gridCol w:w="898"/>
        <w:gridCol w:w="898"/>
      </w:tblGrid>
      <w:tr w:rsidR="008A02A1" w:rsidTr="00B55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A02A1" w:rsidRDefault="008A02A1" w:rsidP="00B55633"/>
        </w:tc>
        <w:tc>
          <w:tcPr>
            <w:tcW w:w="5942" w:type="dxa"/>
          </w:tcPr>
          <w:p w:rsidR="008A02A1" w:rsidRDefault="008A02A1" w:rsidP="008A0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</w:t>
            </w:r>
            <w:r>
              <w:t>3: Monitoring Practices</w:t>
            </w:r>
          </w:p>
        </w:tc>
        <w:tc>
          <w:tcPr>
            <w:tcW w:w="897" w:type="dxa"/>
          </w:tcPr>
          <w:p w:rsidR="008A02A1" w:rsidRDefault="008A02A1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98" w:type="dxa"/>
          </w:tcPr>
          <w:p w:rsidR="008A02A1" w:rsidRDefault="008A02A1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8" w:type="dxa"/>
          </w:tcPr>
          <w:p w:rsidR="008A02A1" w:rsidRDefault="008A02A1" w:rsidP="00B55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A02A1" w:rsidTr="00B55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A02A1" w:rsidRDefault="008A02A1" w:rsidP="00B55633">
            <w:r>
              <w:t>Q1</w:t>
            </w:r>
          </w:p>
        </w:tc>
        <w:tc>
          <w:tcPr>
            <w:tcW w:w="5942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pharmacy service provide a monthly report of antibiotic use for the facility?</w:t>
            </w:r>
          </w:p>
        </w:tc>
        <w:tc>
          <w:tcPr>
            <w:tcW w:w="897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02A1" w:rsidTr="00B5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A02A1" w:rsidRDefault="008A02A1" w:rsidP="00B55633">
            <w:r>
              <w:t>Q2</w:t>
            </w:r>
          </w:p>
        </w:tc>
        <w:tc>
          <w:tcPr>
            <w:tcW w:w="5942" w:type="dxa"/>
          </w:tcPr>
          <w:p w:rsidR="008A02A1" w:rsidRDefault="008A02A1" w:rsidP="008A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facility have a process to perform a follow-up assessment 3 days after a new antibiotic starts to determine if the antibiotic is still indicated and appropriate?</w:t>
            </w:r>
          </w:p>
        </w:tc>
        <w:tc>
          <w:tcPr>
            <w:tcW w:w="897" w:type="dxa"/>
          </w:tcPr>
          <w:p w:rsidR="008A02A1" w:rsidRDefault="008A02A1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02A1" w:rsidTr="00B55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A02A1" w:rsidRDefault="008A02A1" w:rsidP="00B55633">
            <w:r>
              <w:t>Q3</w:t>
            </w:r>
          </w:p>
        </w:tc>
        <w:tc>
          <w:tcPr>
            <w:tcW w:w="5942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facility provide feedback on antibiotic prescribing practices to medical personnel?</w:t>
            </w:r>
          </w:p>
        </w:tc>
        <w:tc>
          <w:tcPr>
            <w:tcW w:w="897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02A1" w:rsidTr="00B5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A02A1" w:rsidRDefault="008A02A1" w:rsidP="00B55633">
            <w:r>
              <w:t>Q4</w:t>
            </w:r>
          </w:p>
        </w:tc>
        <w:tc>
          <w:tcPr>
            <w:tcW w:w="5942" w:type="dxa"/>
          </w:tcPr>
          <w:p w:rsidR="008A02A1" w:rsidRDefault="008A02A1" w:rsidP="008A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</w:t>
            </w:r>
            <w:r>
              <w:t>laboratory provide the facility with a report of antibiotic resistance in bacteria identified from cultures sent from the facility?</w:t>
            </w:r>
          </w:p>
        </w:tc>
        <w:tc>
          <w:tcPr>
            <w:tcW w:w="897" w:type="dxa"/>
          </w:tcPr>
          <w:p w:rsidR="008A02A1" w:rsidRDefault="008A02A1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:rsidR="008A02A1" w:rsidRDefault="008A02A1" w:rsidP="00B5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D6F6F" w:rsidRDefault="008A02A1" w:rsidP="008A02A1">
      <w:pPr>
        <w:pStyle w:val="NormalSmall"/>
      </w:pPr>
      <w:r>
        <w:t>*</w:t>
      </w:r>
      <w:r w:rsidRPr="008A02A1">
        <w:rPr>
          <w:b/>
        </w:rPr>
        <w:t>Direct care personnel</w:t>
      </w:r>
      <w:r>
        <w:t xml:space="preserve">: All persons interacting with and/or providing hands-on care for residents; </w:t>
      </w:r>
      <w:r w:rsidRPr="008A02A1">
        <w:rPr>
          <w:b/>
        </w:rPr>
        <w:t>Nursing personnel</w:t>
      </w:r>
      <w:r>
        <w:t xml:space="preserve">: All persons who provide nursing care to residents including implementing orders and documenting resident condition; </w:t>
      </w:r>
      <w:r w:rsidRPr="000E5D49">
        <w:rPr>
          <w:b/>
        </w:rPr>
        <w:t>Medical personnel</w:t>
      </w:r>
      <w:r>
        <w:t>: All persons who provide and document medical assessments and care to residents including writing orders and prescriptions</w:t>
      </w:r>
    </w:p>
    <w:p w:rsidR="00BB14F8" w:rsidRDefault="00BB14F8" w:rsidP="008A02A1">
      <w:pPr>
        <w:pStyle w:val="NormalSmall"/>
        <w:rPr>
          <w:sz w:val="20"/>
        </w:rPr>
      </w:pPr>
    </w:p>
    <w:p w:rsidR="003B104C" w:rsidRPr="00822457" w:rsidRDefault="003B104C" w:rsidP="003B104C">
      <w:pPr>
        <w:pStyle w:val="AddressBlockDate"/>
        <w:spacing w:after="0"/>
      </w:pPr>
      <w:r w:rsidRPr="008B5734">
        <w:t>Minnesota Department of Health</w:t>
      </w:r>
      <w:r w:rsidRPr="008B5734">
        <w:br/>
      </w:r>
      <w:r>
        <w:t>Infectious Disease Epidemiology, Prevention and Control</w:t>
      </w:r>
      <w:r w:rsidRPr="008B5734">
        <w:br/>
        <w:t xml:space="preserve">PO Box </w:t>
      </w:r>
      <w:r>
        <w:t>64975</w:t>
      </w:r>
      <w:r w:rsidRPr="008B5734">
        <w:t>, St. P</w:t>
      </w:r>
      <w:r>
        <w:t>aul, MN 55164</w:t>
      </w:r>
      <w:r>
        <w:br/>
        <w:t xml:space="preserve">651-201-5414 </w:t>
      </w:r>
      <w:r>
        <w:br/>
      </w:r>
      <w:hyperlink r:id="rId9" w:history="1">
        <w:r w:rsidRPr="00CB5A68">
          <w:rPr>
            <w:rStyle w:val="Hyperlink"/>
          </w:rPr>
          <w:t>www.health.state.mn.us</w:t>
        </w:r>
      </w:hyperlink>
    </w:p>
    <w:p w:rsidR="00BB14F8" w:rsidRDefault="00BB14F8" w:rsidP="008A02A1">
      <w:pPr>
        <w:pStyle w:val="NormalSmall"/>
        <w:rPr>
          <w:sz w:val="20"/>
        </w:rPr>
      </w:pPr>
    </w:p>
    <w:p w:rsidR="00BB14F8" w:rsidRPr="00BB14F8" w:rsidRDefault="00BB14F8" w:rsidP="003B104C">
      <w:pPr>
        <w:pStyle w:val="NormalSmall"/>
      </w:pPr>
      <w:proofErr w:type="gramStart"/>
      <w:r w:rsidRPr="00D42809">
        <w:rPr>
          <w:sz w:val="20"/>
        </w:rPr>
        <w:t>0</w:t>
      </w:r>
      <w:r>
        <w:rPr>
          <w:sz w:val="20"/>
        </w:rPr>
        <w:t>4</w:t>
      </w:r>
      <w:r w:rsidRPr="00D42809">
        <w:rPr>
          <w:sz w:val="20"/>
        </w:rPr>
        <w:t>/2018</w:t>
      </w:r>
      <w:proofErr w:type="gramEnd"/>
      <w:r w:rsidRPr="00D42809">
        <w:rPr>
          <w:sz w:val="20"/>
        </w:rPr>
        <w:t xml:space="preserve"> </w:t>
      </w:r>
      <w:r>
        <w:rPr>
          <w:sz w:val="20"/>
        </w:rPr>
        <w:t xml:space="preserve">  </w:t>
      </w:r>
      <w:r w:rsidRPr="00D42809">
        <w:rPr>
          <w:i/>
          <w:sz w:val="20"/>
        </w:rPr>
        <w:t>To obtain this information in a different format, call: 651-201-</w:t>
      </w:r>
      <w:r>
        <w:rPr>
          <w:i/>
          <w:sz w:val="20"/>
        </w:rPr>
        <w:t>5414.</w:t>
      </w:r>
    </w:p>
    <w:p w:rsidR="00BB14F8" w:rsidRPr="00BB14F8" w:rsidRDefault="00BB14F8" w:rsidP="00BB14F8">
      <w:bookmarkStart w:id="0" w:name="_GoBack"/>
      <w:bookmarkEnd w:id="0"/>
    </w:p>
    <w:sectPr w:rsidR="00BB14F8" w:rsidRPr="00BB14F8" w:rsidSect="00BB14F8">
      <w:headerReference w:type="default" r:id="rId10"/>
      <w:footerReference w:type="default" r:id="rId11"/>
      <w:type w:val="continuous"/>
      <w:pgSz w:w="12240" w:h="15840"/>
      <w:pgMar w:top="720" w:right="1440" w:bottom="720" w:left="144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6F" w:rsidRDefault="008D6F6F" w:rsidP="00D36495">
      <w:r>
        <w:separator/>
      </w:r>
    </w:p>
  </w:endnote>
  <w:endnote w:type="continuationSeparator" w:id="0">
    <w:p w:rsidR="008D6F6F" w:rsidRDefault="008D6F6F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507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B14F8" w:rsidRDefault="00BB14F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B10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B10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548" w:rsidRDefault="000F7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6F" w:rsidRDefault="008D6F6F" w:rsidP="00D36495">
      <w:r>
        <w:separator/>
      </w:r>
    </w:p>
  </w:footnote>
  <w:footnote w:type="continuationSeparator" w:id="0">
    <w:p w:rsidR="008D6F6F" w:rsidRDefault="008D6F6F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BB14F8" w:rsidP="001E09DA">
    <w:pPr>
      <w:pStyle w:val="Header"/>
    </w:pPr>
    <w:r>
      <w:t>Current Prevention Activities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6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D49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04C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08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2A1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6F6F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2C4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4F8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45595"/>
  <w15:docId w15:val="{105116CF-6FF2-45FD-B56A-6BB3D263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018B-2500-4134-9D44-1EE49FE3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Prevention Activities Assessment for LTCF</vt:lpstr>
    </vt:vector>
  </TitlesOfParts>
  <Company>Minnesota Department of Health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Prevention Activities Assessment for LTCF</dc:title>
  <dc:subject>Template for MDH employees</dc:subject>
  <dc:creator>MDH IDEPC</dc:creator>
  <cp:keywords/>
  <dc:description/>
  <cp:lastModifiedBy>Chen, Dawn (MDH)</cp:lastModifiedBy>
  <cp:revision>4</cp:revision>
  <cp:lastPrinted>2016-12-14T18:03:00Z</cp:lastPrinted>
  <dcterms:created xsi:type="dcterms:W3CDTF">2018-04-24T14:52:00Z</dcterms:created>
  <dcterms:modified xsi:type="dcterms:W3CDTF">2018-04-24T14:55:00Z</dcterms:modified>
</cp:coreProperties>
</file>