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63E4F" w14:paraId="505FAC90" w14:textId="77777777" w:rsidTr="00863E4F">
        <w:tc>
          <w:tcPr>
            <w:tcW w:w="4675" w:type="dxa"/>
          </w:tcPr>
          <w:p w14:paraId="669EF54E" w14:textId="478D0D80" w:rsidR="00863E4F" w:rsidRDefault="00863E4F" w:rsidP="00610B23">
            <w:pPr>
              <w:pStyle w:val="LOGO"/>
            </w:pPr>
            <w:r>
              <w:drawing>
                <wp:inline distT="0" distB="0" distL="0" distR="0" wp14:anchorId="2AB94DC7" wp14:editId="0BE41635">
                  <wp:extent cx="2547974" cy="282646"/>
                  <wp:effectExtent l="0" t="0" r="5080" b="3175"/>
                  <wp:docPr id="4" name="Picture 4" descr="Minnesot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Minnesota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7974" cy="282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7B358C98" w14:textId="1F4A0B8C" w:rsidR="00863E4F" w:rsidRDefault="00863E4F" w:rsidP="00863E4F">
            <w:pPr>
              <w:pStyle w:val="LOGO"/>
              <w:jc w:val="right"/>
            </w:pPr>
            <w:r>
              <w:drawing>
                <wp:inline distT="0" distB="0" distL="0" distR="0" wp14:anchorId="76A9C5AF" wp14:editId="6A5217AF">
                  <wp:extent cx="1838325" cy="440969"/>
                  <wp:effectExtent l="0" t="0" r="0" b="0"/>
                  <wp:docPr id="5" name="Picture 5" descr="Child and Teen Checkup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hild and Teen Checkups Logo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071" cy="451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14BC0C" w14:textId="50878450" w:rsidR="00667E48" w:rsidRDefault="00000983" w:rsidP="00667E48">
      <w:pPr>
        <w:pStyle w:val="Heading1"/>
      </w:pPr>
      <w:r>
        <w:t>Fluoride Varnish Treatments and Your Child</w:t>
      </w:r>
    </w:p>
    <w:p w14:paraId="3685B009" w14:textId="4C9B7299" w:rsidR="00AE70E8" w:rsidRDefault="00000983" w:rsidP="00AE70E8">
      <w:pPr>
        <w:pStyle w:val="Heading2"/>
      </w:pPr>
      <w:r>
        <w:t>What is fluoride varnish?</w:t>
      </w:r>
    </w:p>
    <w:p w14:paraId="66C095B5" w14:textId="77777777" w:rsidR="00247AD8" w:rsidRPr="00247AD8" w:rsidRDefault="00247AD8" w:rsidP="00247AD8">
      <w:pPr>
        <w:pStyle w:val="ListBullet"/>
      </w:pPr>
      <w:r w:rsidRPr="00247AD8">
        <w:t>A protective coating painted on the surfaces of teeth.</w:t>
      </w:r>
    </w:p>
    <w:p w14:paraId="02882E21" w14:textId="56ED4017" w:rsidR="00000983" w:rsidRDefault="00000983" w:rsidP="00247AD8">
      <w:pPr>
        <w:pStyle w:val="ListBullet"/>
      </w:pPr>
      <w:r w:rsidRPr="00247AD8">
        <w:t>A dental treatment</w:t>
      </w:r>
      <w:r>
        <w:t xml:space="preserve"> that </w:t>
      </w:r>
      <w:r>
        <w:rPr>
          <w:b/>
          <w:bCs/>
        </w:rPr>
        <w:t>prevents and slows tooth decay</w:t>
      </w:r>
      <w:r>
        <w:t xml:space="preserve"> (cavities).</w:t>
      </w:r>
    </w:p>
    <w:p w14:paraId="30A47916" w14:textId="7B3E2628" w:rsidR="00000983" w:rsidRDefault="00000983" w:rsidP="00000983">
      <w:pPr>
        <w:pStyle w:val="Heading2"/>
      </w:pPr>
      <w:r>
        <w:t>How does fluoride varnish help teeth?</w:t>
      </w:r>
    </w:p>
    <w:p w14:paraId="6723FADC" w14:textId="77777777" w:rsidR="00230027" w:rsidRDefault="00230027" w:rsidP="00230027">
      <w:pPr>
        <w:pStyle w:val="ListBullet"/>
      </w:pPr>
      <w:r>
        <w:t>Fluoride makes teeth stronger and more resistant to cavities.</w:t>
      </w:r>
    </w:p>
    <w:p w14:paraId="6A5BAF13" w14:textId="77777777" w:rsidR="00230027" w:rsidRDefault="00230027" w:rsidP="00230027">
      <w:pPr>
        <w:pStyle w:val="ListBullet"/>
      </w:pPr>
      <w:r>
        <w:t>Fluoride varnish works with saliva to protect tooth enamel from plaque and sugar.</w:t>
      </w:r>
    </w:p>
    <w:p w14:paraId="5C7E6ED2" w14:textId="28B73640" w:rsidR="00230027" w:rsidRDefault="00230027" w:rsidP="00230027">
      <w:pPr>
        <w:pStyle w:val="ListBullet"/>
      </w:pPr>
      <w:r>
        <w:t>Fluoride varnish, a professionally applied topical fluoride, prevents new cavities from forming and can slow down or stop decay from getting worse.</w:t>
      </w:r>
    </w:p>
    <w:p w14:paraId="46A5E127" w14:textId="60E0DE9F" w:rsidR="00000983" w:rsidRDefault="004429C5" w:rsidP="004429C5">
      <w:pPr>
        <w:pStyle w:val="Heading2"/>
      </w:pPr>
      <w:r>
        <w:t xml:space="preserve">Is </w:t>
      </w:r>
      <w:r w:rsidR="0055240D">
        <w:t>it safe to get a fluoride varnish?</w:t>
      </w:r>
    </w:p>
    <w:p w14:paraId="726F4445" w14:textId="32017F94" w:rsidR="004429C5" w:rsidRDefault="004429C5" w:rsidP="004429C5">
      <w:pPr>
        <w:pStyle w:val="ListBullet"/>
      </w:pPr>
      <w:r>
        <w:t>It is quick, easy, and safe for children of all ages.</w:t>
      </w:r>
    </w:p>
    <w:p w14:paraId="7E882E0C" w14:textId="4C324B0F" w:rsidR="004429C5" w:rsidRDefault="004429C5" w:rsidP="004429C5">
      <w:pPr>
        <w:pStyle w:val="ListBullet"/>
      </w:pPr>
      <w:r>
        <w:t>It does not hurt.</w:t>
      </w:r>
    </w:p>
    <w:p w14:paraId="40766EB1" w14:textId="2DC9649C" w:rsidR="004429C5" w:rsidRDefault="004429C5" w:rsidP="004429C5">
      <w:pPr>
        <w:pStyle w:val="ListBullet"/>
      </w:pPr>
      <w:r>
        <w:t>A very small amount is used. Almost no fluoride is swallowed.</w:t>
      </w:r>
    </w:p>
    <w:p w14:paraId="4C986E0A" w14:textId="682CA997" w:rsidR="004429C5" w:rsidRDefault="004429C5" w:rsidP="004429C5">
      <w:pPr>
        <w:pStyle w:val="ListBullet"/>
      </w:pPr>
      <w:r>
        <w:t>Fluoride varnish is safe to use, even if your child gets fluoride from other sources, such as drinking water, toothpaste, or formula.</w:t>
      </w:r>
    </w:p>
    <w:p w14:paraId="501BB359" w14:textId="5F35B342" w:rsidR="004429C5" w:rsidRDefault="007D3502" w:rsidP="004429C5">
      <w:pPr>
        <w:pStyle w:val="Heading2"/>
      </w:pPr>
      <w:r>
        <w:t>When should children get fluoride varnish applied?</w:t>
      </w:r>
    </w:p>
    <w:p w14:paraId="3161A9EC" w14:textId="03DE296F" w:rsidR="004429C5" w:rsidRDefault="007D3502" w:rsidP="004429C5">
      <w:pPr>
        <w:pStyle w:val="ListBullet"/>
      </w:pPr>
      <w:r>
        <w:t>Children should get the fluoride varnish when their baby teeth start to appear</w:t>
      </w:r>
      <w:r w:rsidR="00E60CE4">
        <w:t xml:space="preserve"> </w:t>
      </w:r>
      <w:r w:rsidR="008C5EA3">
        <w:t xml:space="preserve">and </w:t>
      </w:r>
      <w:r w:rsidR="00E60CE4">
        <w:t xml:space="preserve">through </w:t>
      </w:r>
      <w:r w:rsidR="008C5EA3">
        <w:t xml:space="preserve">their </w:t>
      </w:r>
      <w:r w:rsidR="00E60CE4">
        <w:t>first five</w:t>
      </w:r>
      <w:r w:rsidR="008C5EA3">
        <w:t xml:space="preserve"> years</w:t>
      </w:r>
      <w:r>
        <w:t>. Talk to your child’s doctor about the timing and frequency for fluoride varnish application.</w:t>
      </w:r>
    </w:p>
    <w:p w14:paraId="50BF9002" w14:textId="369C4792" w:rsidR="004429C5" w:rsidRDefault="004429C5" w:rsidP="004429C5">
      <w:pPr>
        <w:pStyle w:val="Heading2"/>
      </w:pPr>
      <w:r>
        <w:t>To protect the fluoride covering after varnish is applied:</w:t>
      </w:r>
    </w:p>
    <w:p w14:paraId="0D622A47" w14:textId="5FCD42FD" w:rsidR="004429C5" w:rsidRDefault="004429C5" w:rsidP="004429C5">
      <w:pPr>
        <w:pStyle w:val="ListBullet"/>
      </w:pPr>
      <w:r>
        <w:t>It is okay to eat and drink warm (not hot) or cold liquids and soft foods right away after the treatment.</w:t>
      </w:r>
    </w:p>
    <w:p w14:paraId="608FDD11" w14:textId="178E0749" w:rsidR="004429C5" w:rsidRDefault="004429C5" w:rsidP="004429C5">
      <w:pPr>
        <w:pStyle w:val="ListBullet"/>
      </w:pPr>
      <w:bookmarkStart w:id="0" w:name="_Hlk140157510"/>
      <w:r>
        <w:t>Sticky or crunchy foods should be avoided for the next 24 hours</w:t>
      </w:r>
      <w:bookmarkEnd w:id="0"/>
      <w:r>
        <w:t>.</w:t>
      </w:r>
    </w:p>
    <w:p w14:paraId="3EBA4B18" w14:textId="3203E114" w:rsidR="004429C5" w:rsidRDefault="004429C5" w:rsidP="004429C5">
      <w:pPr>
        <w:pStyle w:val="ListBullet"/>
      </w:pPr>
      <w:r>
        <w:t xml:space="preserve">Teeth should not be brushed or flossed </w:t>
      </w:r>
      <w:r w:rsidR="005278E9">
        <w:t>for</w:t>
      </w:r>
      <w:r w:rsidR="00F762A1">
        <w:t xml:space="preserve"> the next </w:t>
      </w:r>
      <w:r w:rsidR="005278E9">
        <w:t>24 hours</w:t>
      </w:r>
      <w:r>
        <w:t>.</w:t>
      </w:r>
    </w:p>
    <w:p w14:paraId="6A77839C" w14:textId="7BF1397A" w:rsidR="004429C5" w:rsidRDefault="004429C5" w:rsidP="004429C5">
      <w:pPr>
        <w:pStyle w:val="Heading2"/>
      </w:pPr>
      <w:r>
        <w:t>What to expect after a fluoride varnish treatment:</w:t>
      </w:r>
    </w:p>
    <w:p w14:paraId="12707CBD" w14:textId="453E28A8" w:rsidR="004429C5" w:rsidRDefault="004429C5" w:rsidP="004429C5">
      <w:pPr>
        <w:pStyle w:val="ListBullet"/>
      </w:pPr>
      <w:r>
        <w:t>Teeth may look a little yellow or dull for the next 24-48 hours.</w:t>
      </w:r>
    </w:p>
    <w:p w14:paraId="23E837B5" w14:textId="4E46E665" w:rsidR="004429C5" w:rsidRDefault="004429C5" w:rsidP="004429C5">
      <w:pPr>
        <w:pStyle w:val="ListBullet"/>
      </w:pPr>
      <w:r>
        <w:t>Your child’s teeth will still need regular brushing, flossing, and dental checkups.</w:t>
      </w:r>
    </w:p>
    <w:p w14:paraId="2503DFB8" w14:textId="77777777" w:rsidR="00693A25" w:rsidRDefault="00693A25" w:rsidP="00693A25">
      <w:pPr>
        <w:pStyle w:val="ListBullet"/>
        <w:numPr>
          <w:ilvl w:val="0"/>
          <w:numId w:val="0"/>
        </w:numPr>
      </w:pPr>
    </w:p>
    <w:p w14:paraId="4BDA5314" w14:textId="77777777" w:rsidR="00DD1677" w:rsidRDefault="00DD1677" w:rsidP="00DD1677">
      <w:pPr>
        <w:pStyle w:val="Heading2"/>
      </w:pPr>
      <w:r>
        <w:lastRenderedPageBreak/>
        <w:t>Why is my doctor/health clinic using fluoride varnish?</w:t>
      </w:r>
    </w:p>
    <w:p w14:paraId="11B2067A" w14:textId="77777777" w:rsidR="00DD1677" w:rsidRDefault="00DD1677" w:rsidP="00DD1677">
      <w:pPr>
        <w:pStyle w:val="ListBullet"/>
      </w:pPr>
      <w:r>
        <w:t>Your doctor cares about your child’s overall health – including their mouth and teeth!</w:t>
      </w:r>
    </w:p>
    <w:p w14:paraId="75AF327C" w14:textId="77777777" w:rsidR="00DD1677" w:rsidRDefault="00DD1677" w:rsidP="00DD1677">
      <w:pPr>
        <w:pStyle w:val="ListBullet"/>
      </w:pPr>
      <w:r>
        <w:t>Kids routinely see their doctor, especially when they are young.</w:t>
      </w:r>
    </w:p>
    <w:p w14:paraId="5D30B9C7" w14:textId="5B454AB0" w:rsidR="00DD1677" w:rsidRDefault="00DD1677" w:rsidP="00DD1677">
      <w:pPr>
        <w:pStyle w:val="ListBullet"/>
      </w:pPr>
      <w:bookmarkStart w:id="1" w:name="_Hlk140157678"/>
      <w:r>
        <w:t xml:space="preserve">While children should get regular dental checkups, your doctor </w:t>
      </w:r>
      <w:r w:rsidR="008D207E">
        <w:t xml:space="preserve">will </w:t>
      </w:r>
      <w:r>
        <w:t xml:space="preserve">check the mouth for problems and provide fluoride varnish to keep teeth healthy in between visits. </w:t>
      </w:r>
      <w:r w:rsidR="00E9089F">
        <w:t xml:space="preserve">This is </w:t>
      </w:r>
      <w:r w:rsidR="00A21C74">
        <w:t xml:space="preserve">part of your child’s insurance benefit and is </w:t>
      </w:r>
      <w:r w:rsidR="00633226">
        <w:t xml:space="preserve">there is no charge to you. </w:t>
      </w:r>
      <w:r>
        <w:t xml:space="preserve">Your doctor </w:t>
      </w:r>
      <w:r w:rsidR="00CC31A0">
        <w:t xml:space="preserve">will </w:t>
      </w:r>
      <w:r>
        <w:t>refer you to a dentist if you don’t have one</w:t>
      </w:r>
      <w:r w:rsidR="00CC31A0">
        <w:t xml:space="preserve"> and ask about </w:t>
      </w:r>
      <w:r w:rsidR="00DC3B66">
        <w:t xml:space="preserve">your child’s </w:t>
      </w:r>
      <w:r w:rsidR="00064CF9">
        <w:t>oral health care habits</w:t>
      </w:r>
      <w:bookmarkEnd w:id="1"/>
      <w:r>
        <w:t>.</w:t>
      </w:r>
    </w:p>
    <w:p w14:paraId="536F26E7" w14:textId="2C87A8ED" w:rsidR="00AE70E8" w:rsidRPr="00610B23" w:rsidRDefault="00AE70E8" w:rsidP="00AE70E8">
      <w:pPr>
        <w:pStyle w:val="AddressBlockDate"/>
      </w:pPr>
      <w:r w:rsidRPr="00DA20CB">
        <w:t>Minnesota Department of Health</w:t>
      </w:r>
      <w:r>
        <w:br/>
      </w:r>
      <w:r w:rsidR="00610B23">
        <w:t>Child and Teen Checkups</w:t>
      </w:r>
      <w:r w:rsidR="00610B23" w:rsidRPr="00DA20CB">
        <w:br/>
      </w:r>
      <w:r w:rsidR="00610B23">
        <w:t xml:space="preserve">PO Box </w:t>
      </w:r>
      <w:r w:rsidR="00BA5B5A" w:rsidRPr="00BA5B5A">
        <w:t>64975</w:t>
      </w:r>
      <w:r w:rsidR="00610B23" w:rsidRPr="00DA20CB">
        <w:br/>
        <w:t xml:space="preserve">St. Paul, MN </w:t>
      </w:r>
      <w:r w:rsidR="00610B23">
        <w:t>55164-0</w:t>
      </w:r>
      <w:r w:rsidR="00FA55BD">
        <w:t>975</w:t>
      </w:r>
      <w:r w:rsidR="00610B23" w:rsidRPr="00DA20CB">
        <w:br/>
      </w:r>
      <w:r w:rsidR="00610B23">
        <w:t>651-201-3650</w:t>
      </w:r>
      <w:r w:rsidR="00610B23" w:rsidRPr="00DA20CB">
        <w:t xml:space="preserve"> </w:t>
      </w:r>
      <w:r w:rsidR="00610B23" w:rsidRPr="00DA20CB">
        <w:br/>
      </w:r>
      <w:hyperlink r:id="rId13" w:history="1">
        <w:r w:rsidR="00610B23" w:rsidRPr="007713FD">
          <w:rPr>
            <w:rStyle w:val="Hyperlink"/>
          </w:rPr>
          <w:t>health.childteencheckups@state.mn.us</w:t>
        </w:r>
      </w:hyperlink>
      <w:r w:rsidR="00610B23" w:rsidRPr="00DA20CB">
        <w:br/>
      </w:r>
      <w:hyperlink r:id="rId14" w:tooltip="MDH website" w:history="1">
        <w:r w:rsidR="00610B23" w:rsidRPr="00DA20CB">
          <w:t>www.health.state.mn.us</w:t>
        </w:r>
      </w:hyperlink>
    </w:p>
    <w:p w14:paraId="6A343FB0" w14:textId="3BE90E4A" w:rsidR="00AE70E8" w:rsidRPr="00610B23" w:rsidRDefault="003C72D6" w:rsidP="00AE70E8">
      <w:pPr>
        <w:pStyle w:val="AddressBlockDate"/>
        <w:tabs>
          <w:tab w:val="left" w:pos="3810"/>
          <w:tab w:val="center" w:pos="4680"/>
        </w:tabs>
      </w:pPr>
      <w:r>
        <w:t>11</w:t>
      </w:r>
      <w:r w:rsidR="00B0612F">
        <w:t>/2023</w:t>
      </w:r>
    </w:p>
    <w:p w14:paraId="717C1F9F" w14:textId="6CD33DA9" w:rsidR="00AE70E8" w:rsidRPr="00E50BB1" w:rsidRDefault="00AE70E8" w:rsidP="00667E48">
      <w:pPr>
        <w:pStyle w:val="Toobtainthisinfo"/>
      </w:pPr>
      <w:r w:rsidRPr="00B95FAA">
        <w:t xml:space="preserve">To obtain this information in a </w:t>
      </w:r>
      <w:r w:rsidRPr="00640A59">
        <w:t>different</w:t>
      </w:r>
      <w:r w:rsidRPr="00B95FAA">
        <w:t xml:space="preserve"> format, call: </w:t>
      </w:r>
      <w:r w:rsidR="00610B23" w:rsidRPr="00477708">
        <w:t>651-201-36</w:t>
      </w:r>
      <w:r w:rsidR="00610B23">
        <w:t>5</w:t>
      </w:r>
      <w:r w:rsidR="00610B23" w:rsidRPr="00477708">
        <w:t>0</w:t>
      </w:r>
      <w:r w:rsidRPr="00B95FAA">
        <w:t>.</w:t>
      </w:r>
    </w:p>
    <w:p w14:paraId="0D6E2B32" w14:textId="77777777" w:rsidR="00B94C9F" w:rsidRPr="00E177F8" w:rsidRDefault="00B94C9F" w:rsidP="00C829EA">
      <w:pPr>
        <w:pStyle w:val="Subtitle"/>
      </w:pPr>
    </w:p>
    <w:sectPr w:rsidR="00B94C9F" w:rsidRPr="00E177F8" w:rsidSect="00F61439">
      <w:headerReference w:type="default" r:id="rId15"/>
      <w:footerReference w:type="default" r:id="rId16"/>
      <w:footerReference w:type="first" r:id="rId17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6EC00" w14:textId="77777777" w:rsidR="009508D8" w:rsidRDefault="009508D8" w:rsidP="00D36495">
      <w:r>
        <w:separator/>
      </w:r>
    </w:p>
  </w:endnote>
  <w:endnote w:type="continuationSeparator" w:id="0">
    <w:p w14:paraId="51D3E143" w14:textId="77777777" w:rsidR="009508D8" w:rsidRDefault="009508D8" w:rsidP="00D36495">
      <w:r>
        <w:continuationSeparator/>
      </w:r>
    </w:p>
  </w:endnote>
  <w:endnote w:type="continuationNotice" w:id="1">
    <w:p w14:paraId="669DB1E3" w14:textId="77777777" w:rsidR="007D6E84" w:rsidRDefault="007D6E8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03A8B56B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010B6F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752DF" w14:textId="77777777" w:rsidR="00B45CED" w:rsidRPr="00EE4C86" w:rsidRDefault="00B45CED" w:rsidP="00EE4C86">
    <w:pPr>
      <w:pStyle w:val="Footer"/>
      <w:jc w:val="center"/>
      <w:rPr>
        <w:rStyle w:val="HeaderChar"/>
      </w:rPr>
    </w:pPr>
    <w:r w:rsidRPr="00EE4C86">
      <w:rPr>
        <w:rStyle w:val="HeaderChar"/>
      </w:rPr>
      <w:fldChar w:fldCharType="begin"/>
    </w:r>
    <w:r w:rsidRPr="00EE4C86">
      <w:rPr>
        <w:rStyle w:val="HeaderChar"/>
      </w:rPr>
      <w:instrText xml:space="preserve"> PAGE   \* MERGEFORMAT </w:instrText>
    </w:r>
    <w:r w:rsidRPr="00EE4C86">
      <w:rPr>
        <w:rStyle w:val="HeaderChar"/>
      </w:rPr>
      <w:fldChar w:fldCharType="separate"/>
    </w:r>
    <w:r w:rsidR="00010B6F">
      <w:rPr>
        <w:rStyle w:val="HeaderChar"/>
        <w:noProof/>
      </w:rPr>
      <w:t>1</w:t>
    </w:r>
    <w:r w:rsidRPr="00EE4C86">
      <w:rPr>
        <w:rStyle w:val="Header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A0138" w14:textId="77777777" w:rsidR="009508D8" w:rsidRDefault="009508D8" w:rsidP="00D36495">
      <w:r>
        <w:separator/>
      </w:r>
    </w:p>
  </w:footnote>
  <w:footnote w:type="continuationSeparator" w:id="0">
    <w:p w14:paraId="6D5CBFFA" w14:textId="77777777" w:rsidR="009508D8" w:rsidRDefault="009508D8" w:rsidP="00D36495">
      <w:r>
        <w:continuationSeparator/>
      </w:r>
    </w:p>
  </w:footnote>
  <w:footnote w:type="continuationNotice" w:id="1">
    <w:p w14:paraId="4D5B7DF8" w14:textId="77777777" w:rsidR="007D6E84" w:rsidRDefault="007D6E8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2D77E" w14:textId="6AA71714" w:rsidR="00782710" w:rsidRPr="00D552D7" w:rsidRDefault="00610B23" w:rsidP="001E09DA">
    <w:pPr>
      <w:pStyle w:val="Header"/>
    </w:pPr>
    <w:r>
      <w:t>Fluoride</w:t>
    </w:r>
    <w:r w:rsidRPr="00610B23">
      <w:t xml:space="preserve"> Varnish Treatments and Your Child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F0F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DE4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64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80B0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9297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0E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1542BC"/>
    <w:multiLevelType w:val="multilevel"/>
    <w:tmpl w:val="3D44CA50"/>
    <w:numStyleLink w:val="ListStyle123"/>
  </w:abstractNum>
  <w:abstractNum w:abstractNumId="9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10" w15:restartNumberingAfterBreak="0">
    <w:nsid w:val="1EDC13B7"/>
    <w:multiLevelType w:val="multilevel"/>
    <w:tmpl w:val="88B4C196"/>
    <w:numStyleLink w:val="Listbullets"/>
  </w:abstractNum>
  <w:abstractNum w:abstractNumId="11" w15:restartNumberingAfterBreak="0">
    <w:nsid w:val="272147EF"/>
    <w:multiLevelType w:val="multilevel"/>
    <w:tmpl w:val="88B4C196"/>
    <w:numStyleLink w:val="Listbullets"/>
  </w:abstractNum>
  <w:abstractNum w:abstractNumId="12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3FF31B90"/>
    <w:multiLevelType w:val="hybridMultilevel"/>
    <w:tmpl w:val="2F007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5" w15:restartNumberingAfterBreak="0">
    <w:nsid w:val="5863084D"/>
    <w:multiLevelType w:val="hybridMultilevel"/>
    <w:tmpl w:val="4DFC2364"/>
    <w:lvl w:ilvl="0" w:tplc="5C882A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09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729887612">
    <w:abstractNumId w:val="5"/>
  </w:num>
  <w:num w:numId="2" w16cid:durableId="274800031">
    <w:abstractNumId w:val="1"/>
  </w:num>
  <w:num w:numId="3" w16cid:durableId="1076592412">
    <w:abstractNumId w:val="12"/>
  </w:num>
  <w:num w:numId="4" w16cid:durableId="996616974">
    <w:abstractNumId w:val="17"/>
  </w:num>
  <w:num w:numId="5" w16cid:durableId="61100862">
    <w:abstractNumId w:val="9"/>
  </w:num>
  <w:num w:numId="6" w16cid:durableId="1620800460">
    <w:abstractNumId w:val="8"/>
  </w:num>
  <w:num w:numId="7" w16cid:durableId="386733455">
    <w:abstractNumId w:val="11"/>
  </w:num>
  <w:num w:numId="8" w16cid:durableId="1033312055">
    <w:abstractNumId w:val="10"/>
  </w:num>
  <w:num w:numId="9" w16cid:durableId="1614556457">
    <w:abstractNumId w:val="16"/>
  </w:num>
  <w:num w:numId="10" w16cid:durableId="1225408045">
    <w:abstractNumId w:val="14"/>
  </w:num>
  <w:num w:numId="11" w16cid:durableId="1505437592">
    <w:abstractNumId w:val="4"/>
  </w:num>
  <w:num w:numId="12" w16cid:durableId="742531041">
    <w:abstractNumId w:val="0"/>
  </w:num>
  <w:num w:numId="13" w16cid:durableId="1886066220">
    <w:abstractNumId w:val="7"/>
  </w:num>
  <w:num w:numId="14" w16cid:durableId="1131945171">
    <w:abstractNumId w:val="6"/>
  </w:num>
  <w:num w:numId="15" w16cid:durableId="2076001841">
    <w:abstractNumId w:val="3"/>
  </w:num>
  <w:num w:numId="16" w16cid:durableId="1828129552">
    <w:abstractNumId w:val="2"/>
  </w:num>
  <w:num w:numId="17" w16cid:durableId="381908983">
    <w:abstractNumId w:val="13"/>
  </w:num>
  <w:num w:numId="18" w16cid:durableId="113240569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46"/>
    <w:rsid w:val="00000983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0B6F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A10"/>
    <w:rsid w:val="00026C17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4CF9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19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4F5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6C0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29A7"/>
    <w:rsid w:val="0018336F"/>
    <w:rsid w:val="001841ED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501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1E4B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027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47AD8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0187"/>
    <w:rsid w:val="002C1C30"/>
    <w:rsid w:val="002C2BD7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97A"/>
    <w:rsid w:val="002E6A3D"/>
    <w:rsid w:val="002E6D8D"/>
    <w:rsid w:val="002E789F"/>
    <w:rsid w:val="002E7B59"/>
    <w:rsid w:val="002F1392"/>
    <w:rsid w:val="002F23EC"/>
    <w:rsid w:val="002F3561"/>
    <w:rsid w:val="002F41B4"/>
    <w:rsid w:val="002F4E67"/>
    <w:rsid w:val="002F51F7"/>
    <w:rsid w:val="002F5C78"/>
    <w:rsid w:val="002F5E2C"/>
    <w:rsid w:val="002F5EEA"/>
    <w:rsid w:val="002F650F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19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33DD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1FE6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2D6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80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29C5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6863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278E9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40D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B23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226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176D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67E48"/>
    <w:rsid w:val="00670545"/>
    <w:rsid w:val="00670ABE"/>
    <w:rsid w:val="00670AD1"/>
    <w:rsid w:val="00670FF2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5D67"/>
    <w:rsid w:val="006866C5"/>
    <w:rsid w:val="00686D03"/>
    <w:rsid w:val="006900DF"/>
    <w:rsid w:val="00690546"/>
    <w:rsid w:val="00690CC8"/>
    <w:rsid w:val="00691633"/>
    <w:rsid w:val="00692154"/>
    <w:rsid w:val="0069299A"/>
    <w:rsid w:val="00692A59"/>
    <w:rsid w:val="0069359F"/>
    <w:rsid w:val="00693A25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B6B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576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13B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E3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2163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502"/>
    <w:rsid w:val="007D39AC"/>
    <w:rsid w:val="007D3C00"/>
    <w:rsid w:val="007D4B94"/>
    <w:rsid w:val="007D53D3"/>
    <w:rsid w:val="007D557D"/>
    <w:rsid w:val="007D558B"/>
    <w:rsid w:val="007D5A95"/>
    <w:rsid w:val="007D6E84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A46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4F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EA3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07E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D711C"/>
    <w:rsid w:val="008E0E9A"/>
    <w:rsid w:val="008E126C"/>
    <w:rsid w:val="008E13CD"/>
    <w:rsid w:val="008E5400"/>
    <w:rsid w:val="008E5500"/>
    <w:rsid w:val="008E5528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8D8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7B7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60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C74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376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0E8"/>
    <w:rsid w:val="00AE791E"/>
    <w:rsid w:val="00AF0641"/>
    <w:rsid w:val="00AF0D73"/>
    <w:rsid w:val="00AF183F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12F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5B86"/>
    <w:rsid w:val="00B26535"/>
    <w:rsid w:val="00B301EB"/>
    <w:rsid w:val="00B30818"/>
    <w:rsid w:val="00B30AC7"/>
    <w:rsid w:val="00B3151B"/>
    <w:rsid w:val="00B31CA6"/>
    <w:rsid w:val="00B325C1"/>
    <w:rsid w:val="00B35868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4F24"/>
    <w:rsid w:val="00B655DC"/>
    <w:rsid w:val="00B65F89"/>
    <w:rsid w:val="00B663BD"/>
    <w:rsid w:val="00B6745E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9F8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6418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B5A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39D1"/>
    <w:rsid w:val="00BB466A"/>
    <w:rsid w:val="00BB50F6"/>
    <w:rsid w:val="00BB5420"/>
    <w:rsid w:val="00BB5538"/>
    <w:rsid w:val="00BB5BD2"/>
    <w:rsid w:val="00BB5CD4"/>
    <w:rsid w:val="00BB5F82"/>
    <w:rsid w:val="00BB69FB"/>
    <w:rsid w:val="00BB7726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A34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179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552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31A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10BF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4BF6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3B66"/>
    <w:rsid w:val="00DC447E"/>
    <w:rsid w:val="00DC45AA"/>
    <w:rsid w:val="00DC478F"/>
    <w:rsid w:val="00DC5CA7"/>
    <w:rsid w:val="00DC5D25"/>
    <w:rsid w:val="00DC75D5"/>
    <w:rsid w:val="00DD1384"/>
    <w:rsid w:val="00DD1677"/>
    <w:rsid w:val="00DD1AC5"/>
    <w:rsid w:val="00DD1CB1"/>
    <w:rsid w:val="00DD24E1"/>
    <w:rsid w:val="00DD2597"/>
    <w:rsid w:val="00DD25D0"/>
    <w:rsid w:val="00DD441D"/>
    <w:rsid w:val="00DD464C"/>
    <w:rsid w:val="00DD5EF2"/>
    <w:rsid w:val="00DD6EBE"/>
    <w:rsid w:val="00DD753F"/>
    <w:rsid w:val="00DE045B"/>
    <w:rsid w:val="00DE0828"/>
    <w:rsid w:val="00DE0D51"/>
    <w:rsid w:val="00DE1D23"/>
    <w:rsid w:val="00DE280A"/>
    <w:rsid w:val="00DE29D9"/>
    <w:rsid w:val="00DE2AEC"/>
    <w:rsid w:val="00DE2C46"/>
    <w:rsid w:val="00DE2F32"/>
    <w:rsid w:val="00DE337C"/>
    <w:rsid w:val="00DE3798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533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56B46"/>
    <w:rsid w:val="00E60CE4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2A2D"/>
    <w:rsid w:val="00E84B4E"/>
    <w:rsid w:val="00E84D2C"/>
    <w:rsid w:val="00E850C0"/>
    <w:rsid w:val="00E85564"/>
    <w:rsid w:val="00E85BCF"/>
    <w:rsid w:val="00E8670A"/>
    <w:rsid w:val="00E868E1"/>
    <w:rsid w:val="00E87121"/>
    <w:rsid w:val="00E872CA"/>
    <w:rsid w:val="00E87FBF"/>
    <w:rsid w:val="00E9089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6887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D781F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C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733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762A1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418E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55BD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C7BE6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0B1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2DFF649A"/>
    <w:rsid w:val="7956C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AE91CE"/>
  <w15:docId w15:val="{65779C19-26CB-40FE-93B5-689942FB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010B6F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0F119F"/>
    <w:pPr>
      <w:suppressAutoHyphen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0F119F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0F119F"/>
    <w:pPr>
      <w:suppressAutoHyphen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0F119F"/>
    <w:pPr>
      <w:suppressAutoHyphen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0F119F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0F119F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0F119F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0F119F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010B6F"/>
    <w:rPr>
      <w:color w:val="004D8D" w:themeColor="text1" w:themeTint="E6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404803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2C0187"/>
    <w:pPr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C0187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C0187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CommentReference">
    <w:name w:val="annotation reference"/>
    <w:basedOn w:val="DefaultParagraphFont"/>
    <w:semiHidden/>
    <w:unhideWhenUsed/>
    <w:locked/>
    <w:rsid w:val="007D6E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7D6E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6E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7D6E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6E8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5552"/>
    <w:pPr>
      <w:spacing w:before="0" w:after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alth.childteencheckups@state.mn.u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alth.state.mn.u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enb1\Downloads\Template%20Basic%20Document%20(9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61618BCDCCD14C9DA0E4B1FA3C088A" ma:contentTypeVersion="4" ma:contentTypeDescription="Create a new document." ma:contentTypeScope="" ma:versionID="4b80c519e4ea170157806c034a2dfbf0">
  <xsd:schema xmlns:xsd="http://www.w3.org/2001/XMLSchema" xmlns:xs="http://www.w3.org/2001/XMLSchema" xmlns:p="http://schemas.microsoft.com/office/2006/metadata/properties" xmlns:ns2="a73256af-6399-484b-a427-f91ede77364d" xmlns:ns3="fb14ab78-28d0-4528-bac1-16b475e4a480" targetNamespace="http://schemas.microsoft.com/office/2006/metadata/properties" ma:root="true" ma:fieldsID="8d51f69354f0c969cec5721efa0d9c0d" ns2:_="" ns3:_="">
    <xsd:import namespace="a73256af-6399-484b-a427-f91ede77364d"/>
    <xsd:import namespace="fb14ab78-28d0-4528-bac1-16b475e4a4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256af-6399-484b-a427-f91ede7736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4ab78-28d0-4528-bac1-16b475e4a4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Props1.xml><?xml version="1.0" encoding="utf-8"?>
<ds:datastoreItem xmlns:ds="http://schemas.openxmlformats.org/officeDocument/2006/customXml" ds:itemID="{94D6A7C2-10B7-40E1-9338-0E8D691B3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3256af-6399-484b-a427-f91ede77364d"/>
    <ds:schemaRef ds:uri="fb14ab78-28d0-4528-bac1-16b475e4a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F5A84-D146-4B84-B77D-38529A5E057B}">
  <ds:schemaRefs>
    <ds:schemaRef ds:uri="http://purl.org/dc/dcmitype/"/>
    <ds:schemaRef ds:uri="http://schemas.microsoft.com/office/2006/documentManagement/types"/>
    <ds:schemaRef ds:uri="http://purl.org/dc/terms/"/>
    <ds:schemaRef ds:uri="fb14ab78-28d0-4528-bac1-16b475e4a480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a73256af-6399-484b-a427-f91ede77364d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46F4E88-E875-4D36-928F-E1BD78B01DF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 Basic Document (9)</Template>
  <TotalTime>6</TotalTime>
  <Pages>2</Pages>
  <Words>404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Fluoride Varnish Treatments and Your Child</vt:lpstr>
    </vt:vector>
  </TitlesOfParts>
  <Company>State of Minnesota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Fluoride Varnish Treatments and Your Child</dc:title>
  <dc:subject>Fluoride Varnish Treatments and Your Child</dc:subject>
  <dc:creator>MDH: MCH</dc:creator>
  <cp:keywords/>
  <dc:description/>
  <cp:lastModifiedBy>Buckert, Amy (She/Her/Hers) (MDH)</cp:lastModifiedBy>
  <cp:revision>25</cp:revision>
  <cp:lastPrinted>2016-12-14T20:03:00Z</cp:lastPrinted>
  <dcterms:created xsi:type="dcterms:W3CDTF">2023-03-08T21:08:00Z</dcterms:created>
  <dcterms:modified xsi:type="dcterms:W3CDTF">2023-11-27T20:26:00Z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0x0101007561618BCDCCD14C9DA0E4B1FA3C088A</vt:lpwstr>
  </property>
  <property fmtid="{D5CDD505-2E9C-101B-9397-08002B2CF9AE}" pid="3" name="_dlc_DocIdItemGuid">
    <vt:lpwstr>35cd4d09-5f44-454a-a5b4-9a0cb80b6378</vt:lpwstr>
  </property>
</Properties>
</file>