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2FE07AE" w:rsidR="000B3E7D" w:rsidRPr="003A1F29" w:rsidRDefault="00AE6AA9" w:rsidP="003A1F29">
      <w:pPr>
        <w:pStyle w:val="Heading1"/>
      </w:pPr>
      <w:r w:rsidRPr="003A1F29">
        <w:t xml:space="preserve">Varicella </w:t>
      </w:r>
      <w:r w:rsidR="005A266B">
        <w:t xml:space="preserve">Routine, Catch-up and Post Exposure Prophylaxis </w:t>
      </w:r>
      <w:r w:rsidR="00066679" w:rsidRPr="003A1F29">
        <w:t xml:space="preserve">Vaccine </w:t>
      </w:r>
      <w:r w:rsidR="005B1A82" w:rsidRPr="003A1F29">
        <w:t>Protocol</w:t>
      </w:r>
      <w:r w:rsidR="0040292C">
        <w:t xml:space="preserve"> </w:t>
      </w:r>
    </w:p>
    <w:p w14:paraId="2E9D469B" w14:textId="5CC541B9" w:rsidR="00926635" w:rsidRPr="003A1F29" w:rsidRDefault="000B3E7D" w:rsidP="003A1F29">
      <w:pPr>
        <w:pStyle w:val="Subtitle"/>
      </w:pPr>
      <w:r w:rsidRPr="003A1F29">
        <w:t>vaccine protocol</w:t>
      </w:r>
      <w:r w:rsidR="00185403" w:rsidRPr="003A1F29">
        <w:t xml:space="preserve"> for </w:t>
      </w:r>
      <w:r w:rsidR="00926635" w:rsidRPr="003A1F29">
        <w:t xml:space="preserve">Persons </w:t>
      </w:r>
      <w:r w:rsidR="00B56368">
        <w:t xml:space="preserve">age 1 </w:t>
      </w:r>
      <w:r w:rsidR="00285C58">
        <w:t>year and older</w:t>
      </w:r>
    </w:p>
    <w:p w14:paraId="4BAE6FFB" w14:textId="16772CFB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A876D7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20B43F23" w14:textId="77777777" w:rsidR="003A1F29" w:rsidRDefault="00AE6AA9" w:rsidP="003A1F29">
      <w:r w:rsidRPr="003A1F29">
        <w:t>To reduce incidence of morbidity and mortality of varicella disease.</w:t>
      </w:r>
    </w:p>
    <w:p w14:paraId="473158AD" w14:textId="4EAEBDCD" w:rsidR="000B3E7D" w:rsidRPr="003A1F29" w:rsidRDefault="000B3E7D" w:rsidP="003A1F29">
      <w:pPr>
        <w:pStyle w:val="Heading2"/>
      </w:pPr>
      <w:r w:rsidRPr="003A1F29">
        <w:t>Policy of protocol</w:t>
      </w:r>
    </w:p>
    <w:p w14:paraId="56E9F8AE" w14:textId="4526B008" w:rsidR="003A1F29" w:rsidRPr="003A1F29" w:rsidRDefault="00AE6AA9" w:rsidP="003A1F29">
      <w:r w:rsidRPr="003A1F29">
        <w:t xml:space="preserve">The nurse will implement this protocol for </w:t>
      </w:r>
      <w:r w:rsidR="001D1FF8">
        <w:t xml:space="preserve">routine, catch-up and post exposure prophylaxis </w:t>
      </w:r>
      <w:r w:rsidRPr="003A1F29">
        <w:t xml:space="preserve">varicella vaccination. </w:t>
      </w:r>
    </w:p>
    <w:p w14:paraId="3856B515" w14:textId="73FD491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pPr w:leftFromText="180" w:rightFromText="180" w:vertAnchor="text" w:tblpY="1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0873C6" w:rsidRPr="000873C6" w14:paraId="2B9A7AB7" w14:textId="77777777" w:rsidTr="00B8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0873C6" w:rsidRDefault="0015567C" w:rsidP="000873C6">
            <w:pPr>
              <w:pStyle w:val="TableText-calibri10"/>
            </w:pPr>
            <w:r w:rsidRPr="000873C6">
              <w:t>Criteria</w:t>
            </w:r>
          </w:p>
        </w:tc>
        <w:tc>
          <w:tcPr>
            <w:tcW w:w="5129" w:type="dxa"/>
          </w:tcPr>
          <w:p w14:paraId="7BC765D4" w14:textId="77777777" w:rsidR="0015567C" w:rsidRPr="000873C6" w:rsidRDefault="0015567C" w:rsidP="000873C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Prescribed action</w:t>
            </w:r>
          </w:p>
        </w:tc>
      </w:tr>
      <w:tr w:rsidR="000873C6" w:rsidRPr="000873C6" w14:paraId="20DE80C1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6A08B31D" w:rsidR="00926635" w:rsidRPr="000873C6" w:rsidRDefault="008A14AB" w:rsidP="000873C6">
            <w:pPr>
              <w:pStyle w:val="TableText-calibri10"/>
            </w:pPr>
            <w:r w:rsidRPr="000873C6">
              <w:t>Currently healthy child between age 1 through 6 years.</w:t>
            </w:r>
          </w:p>
        </w:tc>
        <w:tc>
          <w:tcPr>
            <w:tcW w:w="5129" w:type="dxa"/>
          </w:tcPr>
          <w:p w14:paraId="3FAE6827" w14:textId="04F2E487" w:rsidR="00926635" w:rsidRPr="000873C6" w:rsidRDefault="00795A73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Proceed to vaccinate if meets remaining criteria.</w:t>
            </w:r>
          </w:p>
        </w:tc>
      </w:tr>
      <w:tr w:rsidR="000873C6" w:rsidRPr="000873C6" w14:paraId="1A515FE4" w14:textId="77777777" w:rsidTr="00B8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783BEC7C" w:rsidR="008A14AB" w:rsidRPr="000873C6" w:rsidRDefault="00CE0A03" w:rsidP="000873C6">
            <w:pPr>
              <w:pStyle w:val="TableText-calibri10"/>
            </w:pPr>
            <w:r>
              <w:t xml:space="preserve">Child is </w:t>
            </w:r>
            <w:r w:rsidR="002F65BE">
              <w:t>less than 1 year of age.</w:t>
            </w:r>
          </w:p>
        </w:tc>
        <w:tc>
          <w:tcPr>
            <w:tcW w:w="5129" w:type="dxa"/>
          </w:tcPr>
          <w:p w14:paraId="3AD50C9B" w14:textId="2DEC3920" w:rsidR="008A14AB" w:rsidRPr="000873C6" w:rsidRDefault="008A14AB" w:rsidP="000873C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 xml:space="preserve">Do not </w:t>
            </w:r>
            <w:r w:rsidR="0001247E">
              <w:t>give</w:t>
            </w:r>
            <w:r w:rsidRPr="000873C6">
              <w:t>; reschedule vaccination when child meets age criteria</w:t>
            </w:r>
          </w:p>
        </w:tc>
      </w:tr>
      <w:tr w:rsidR="000873C6" w:rsidRPr="000873C6" w14:paraId="65042057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5A583FA3" w:rsidR="00926635" w:rsidRPr="000873C6" w:rsidRDefault="004E3228" w:rsidP="000873C6">
            <w:pPr>
              <w:pStyle w:val="TableText-calibri10"/>
            </w:pPr>
            <w:r>
              <w:t xml:space="preserve">Person </w:t>
            </w:r>
            <w:r w:rsidR="008A14AB" w:rsidRPr="000873C6">
              <w:t>does not meet the age criteria for routine vaccination, which are ages 12 to 15 months for dose one and 4 to 6 years for dose two.</w:t>
            </w:r>
          </w:p>
        </w:tc>
        <w:tc>
          <w:tcPr>
            <w:tcW w:w="5129" w:type="dxa"/>
          </w:tcPr>
          <w:p w14:paraId="103BE670" w14:textId="068E4734" w:rsidR="00926635" w:rsidRPr="000873C6" w:rsidRDefault="00180E53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</w:t>
            </w:r>
            <w:r w:rsidR="004253E5">
              <w:t xml:space="preserve">, </w:t>
            </w:r>
            <w:r w:rsidR="009B2808">
              <w:t>follow catch-up intervals.</w:t>
            </w:r>
          </w:p>
        </w:tc>
      </w:tr>
      <w:tr w:rsidR="000873C6" w:rsidRPr="000873C6" w14:paraId="219C8973" w14:textId="77777777" w:rsidTr="00B8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5B7ADED" w14:textId="46AA8B08" w:rsidR="00AD23F5" w:rsidRDefault="00AD23F5" w:rsidP="00AD23F5">
            <w:pPr>
              <w:pStyle w:val="TableText-calibri10"/>
            </w:pPr>
            <w:r>
              <w:t>Currently healthy person with evidence of varicella immunity including any of the following:</w:t>
            </w:r>
          </w:p>
          <w:p w14:paraId="62981A9D" w14:textId="2C661B56" w:rsidR="00AD23F5" w:rsidRPr="002B4E5E" w:rsidRDefault="00AD23F5" w:rsidP="002B4E5E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2B4E5E">
              <w:rPr>
                <w:sz w:val="20"/>
                <w:szCs w:val="20"/>
              </w:rPr>
              <w:t xml:space="preserve">Written documentation of two doses of varicella </w:t>
            </w:r>
            <w:r w:rsidR="009E6B3A" w:rsidRPr="002B4E5E">
              <w:rPr>
                <w:sz w:val="20"/>
                <w:szCs w:val="20"/>
              </w:rPr>
              <w:t>vaccination.</w:t>
            </w:r>
          </w:p>
          <w:p w14:paraId="0041D7C0" w14:textId="0E08F63E" w:rsidR="00AD23F5" w:rsidRPr="002B4E5E" w:rsidRDefault="00AD23F5" w:rsidP="002B4E5E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2B4E5E">
              <w:rPr>
                <w:sz w:val="20"/>
                <w:szCs w:val="20"/>
              </w:rPr>
              <w:t xml:space="preserve">Laboratory evidence of immunity or laboratory confirmation of </w:t>
            </w:r>
            <w:r w:rsidR="009E6B3A" w:rsidRPr="002B4E5E">
              <w:rPr>
                <w:sz w:val="20"/>
                <w:szCs w:val="20"/>
              </w:rPr>
              <w:t>disease.</w:t>
            </w:r>
          </w:p>
          <w:p w14:paraId="78FE84A3" w14:textId="2D29217C" w:rsidR="00AD23F5" w:rsidRPr="002B4E5E" w:rsidRDefault="00AD23F5" w:rsidP="002B4E5E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2B4E5E">
              <w:rPr>
                <w:sz w:val="20"/>
                <w:szCs w:val="20"/>
              </w:rPr>
              <w:t xml:space="preserve">Born in the U.S. before </w:t>
            </w:r>
            <w:r w:rsidR="009E6B3A" w:rsidRPr="002B4E5E">
              <w:rPr>
                <w:sz w:val="20"/>
                <w:szCs w:val="20"/>
              </w:rPr>
              <w:t>1980</w:t>
            </w:r>
            <w:r w:rsidR="00233C18" w:rsidRPr="002B4E5E">
              <w:rPr>
                <w:sz w:val="20"/>
                <w:szCs w:val="20"/>
              </w:rPr>
              <w:t xml:space="preserve"> (except health care workers).</w:t>
            </w:r>
          </w:p>
          <w:p w14:paraId="573361A4" w14:textId="7A3B21D6" w:rsidR="00AD23F5" w:rsidRPr="002B4E5E" w:rsidRDefault="00AD23F5" w:rsidP="002B4E5E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2B4E5E">
              <w:rPr>
                <w:sz w:val="20"/>
                <w:szCs w:val="20"/>
              </w:rPr>
              <w:t>Health care provider diagnosis or verification of varicella disease; or</w:t>
            </w:r>
          </w:p>
          <w:p w14:paraId="0B308B85" w14:textId="27F0CF56" w:rsidR="00AE6AA9" w:rsidRPr="000873C6" w:rsidRDefault="00AD23F5" w:rsidP="002B4E5E">
            <w:pPr>
              <w:pStyle w:val="ListBullet"/>
              <w:spacing w:before="0" w:after="0"/>
            </w:pPr>
            <w:r w:rsidRPr="002B4E5E">
              <w:rPr>
                <w:sz w:val="20"/>
                <w:szCs w:val="20"/>
              </w:rPr>
              <w:t>History of herpes zoster based on health care provider diagnosis.</w:t>
            </w:r>
          </w:p>
        </w:tc>
        <w:tc>
          <w:tcPr>
            <w:tcW w:w="5129" w:type="dxa"/>
          </w:tcPr>
          <w:p w14:paraId="606519D2" w14:textId="5C4EDCC0" w:rsidR="00AE6AA9" w:rsidRPr="000873C6" w:rsidRDefault="008A14AB" w:rsidP="000873C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Do not vaccinate. [Document date of diagnosis.]</w:t>
            </w:r>
          </w:p>
        </w:tc>
      </w:tr>
      <w:tr w:rsidR="00B038DF" w:rsidRPr="000873C6" w14:paraId="42E6903C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11E6AA1" w14:textId="0B9612E4" w:rsidR="00B038DF" w:rsidRPr="000873C6" w:rsidRDefault="00B038DF" w:rsidP="00B038DF">
            <w:pPr>
              <w:pStyle w:val="TableText-calibri10"/>
            </w:pPr>
            <w:r w:rsidRPr="003A1F29">
              <w:t>Susceptible person has been exposed to someone with varicella disease within the past 5 days.</w:t>
            </w:r>
          </w:p>
        </w:tc>
        <w:tc>
          <w:tcPr>
            <w:tcW w:w="5129" w:type="dxa"/>
          </w:tcPr>
          <w:p w14:paraId="66ED9128" w14:textId="1AC8AFE7" w:rsidR="00B038DF" w:rsidRPr="000873C6" w:rsidRDefault="00B038DF" w:rsidP="00B875D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F29">
              <w:t>Proceed to vaccinate. Give one or two doses, depending upon vaccination history, for a total of two doses according to the minimum intervals.</w:t>
            </w:r>
          </w:p>
        </w:tc>
      </w:tr>
    </w:tbl>
    <w:p w14:paraId="7B87EA16" w14:textId="17A1A1B9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795A73" w:rsidRPr="000873C6" w14:paraId="03431DC1" w14:textId="77777777" w:rsidTr="00B8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0873C6" w:rsidRDefault="0015567C" w:rsidP="000873C6">
            <w:pPr>
              <w:pStyle w:val="TableText-calibri10"/>
            </w:pPr>
            <w:r w:rsidRPr="000873C6">
              <w:t>Criteria</w:t>
            </w:r>
          </w:p>
        </w:tc>
        <w:tc>
          <w:tcPr>
            <w:tcW w:w="5129" w:type="dxa"/>
          </w:tcPr>
          <w:p w14:paraId="4692A7FB" w14:textId="77777777" w:rsidR="0015567C" w:rsidRPr="000873C6" w:rsidRDefault="0015567C" w:rsidP="000873C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Prescribed action</w:t>
            </w:r>
          </w:p>
        </w:tc>
      </w:tr>
      <w:tr w:rsidR="00795A73" w:rsidRPr="000873C6" w14:paraId="7005D129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59AE7FB2" w:rsidR="00185403" w:rsidRPr="000873C6" w:rsidRDefault="002501CE" w:rsidP="000873C6">
            <w:pPr>
              <w:pStyle w:val="TableText-calibri10"/>
            </w:pPr>
            <w:r>
              <w:t>Person</w:t>
            </w:r>
            <w:r w:rsidR="008A14AB" w:rsidRPr="000873C6">
              <w:t xml:space="preserve"> had a s</w:t>
            </w:r>
            <w:r w:rsidR="001D1FF8">
              <w:t>evere</w:t>
            </w:r>
            <w:r w:rsidR="008A14AB" w:rsidRPr="000873C6">
              <w:t xml:space="preserve"> allergic reaction to a previous dose of varicella vaccine.</w:t>
            </w:r>
          </w:p>
        </w:tc>
        <w:tc>
          <w:tcPr>
            <w:tcW w:w="5129" w:type="dxa"/>
          </w:tcPr>
          <w:p w14:paraId="68751DD1" w14:textId="3A8468D1" w:rsidR="00185403" w:rsidRPr="000873C6" w:rsidRDefault="00AE6AA9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Do not vaccinate; _____________________</w:t>
            </w:r>
          </w:p>
        </w:tc>
      </w:tr>
      <w:tr w:rsidR="00795A73" w:rsidRPr="000873C6" w14:paraId="0B0C8027" w14:textId="77777777" w:rsidTr="00B875D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56FBF653" w:rsidR="00185403" w:rsidRPr="000873C6" w:rsidRDefault="002501CE" w:rsidP="000873C6">
            <w:pPr>
              <w:pStyle w:val="TableText-calibri10"/>
            </w:pPr>
            <w:r>
              <w:t>Person</w:t>
            </w:r>
            <w:r w:rsidR="008A14AB" w:rsidRPr="000873C6">
              <w:t xml:space="preserve"> has a s</w:t>
            </w:r>
            <w:r w:rsidR="001D1FF8">
              <w:t>evere</w:t>
            </w:r>
            <w:r w:rsidR="008A14AB" w:rsidRPr="000873C6">
              <w:t xml:space="preserve"> allergy to a component of varicella vaccine.</w:t>
            </w:r>
          </w:p>
        </w:tc>
        <w:tc>
          <w:tcPr>
            <w:tcW w:w="5129" w:type="dxa"/>
          </w:tcPr>
          <w:p w14:paraId="753EF366" w14:textId="7AFF4CC4" w:rsidR="00185403" w:rsidRPr="000873C6" w:rsidRDefault="00AE6AA9" w:rsidP="000873C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Do not vaccinate; _____________________</w:t>
            </w:r>
          </w:p>
        </w:tc>
      </w:tr>
      <w:tr w:rsidR="000873C6" w:rsidRPr="000873C6" w14:paraId="6F111602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2CFD18F" w14:textId="1B25B63B" w:rsidR="00AE6AA9" w:rsidRPr="000873C6" w:rsidRDefault="002501CE" w:rsidP="000873C6">
            <w:pPr>
              <w:pStyle w:val="TableText-calibri10"/>
            </w:pPr>
            <w:r>
              <w:t xml:space="preserve">Person </w:t>
            </w:r>
            <w:r w:rsidR="008A14AB" w:rsidRPr="000873C6">
              <w:t>has an immunosuppressive condition including any of the following conditions: leukemia, lymphoma, generalized malignancy, other immune deficiency disease except HIV – see below.</w:t>
            </w:r>
          </w:p>
        </w:tc>
        <w:tc>
          <w:tcPr>
            <w:tcW w:w="5129" w:type="dxa"/>
          </w:tcPr>
          <w:p w14:paraId="09A737B7" w14:textId="152981CA" w:rsidR="00AE6AA9" w:rsidRPr="000873C6" w:rsidRDefault="000873C6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Do not vaccinate: _____________________ [Refer to primary care provider to determine fitness for receiving varicella vaccine.]</w:t>
            </w:r>
          </w:p>
        </w:tc>
      </w:tr>
      <w:tr w:rsidR="000873C6" w:rsidRPr="000873C6" w14:paraId="0B6CFFE4" w14:textId="77777777" w:rsidTr="00B875D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8D47D14" w14:textId="10CCB460" w:rsidR="00AE6AA9" w:rsidRPr="000873C6" w:rsidRDefault="002501CE" w:rsidP="000873C6">
            <w:pPr>
              <w:pStyle w:val="TableText-calibri10"/>
            </w:pPr>
            <w:r>
              <w:t>Person</w:t>
            </w:r>
            <w:r w:rsidR="00795A73" w:rsidRPr="000873C6">
              <w:t xml:space="preserve"> has an HIV infection.</w:t>
            </w:r>
          </w:p>
        </w:tc>
        <w:tc>
          <w:tcPr>
            <w:tcW w:w="5129" w:type="dxa"/>
          </w:tcPr>
          <w:p w14:paraId="4ACF3D3C" w14:textId="7020F5CD" w:rsidR="00AE6AA9" w:rsidRPr="000873C6" w:rsidRDefault="000873C6" w:rsidP="000873C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[Refer to primary care provider to determine fitness for receiving varicella vaccine.] [If child is asymptomatic, proceed to vaccinate.] [If child has mild symptoms but has CD4 T-lymphocyte percentages of 15% or more, proceed to vaccinate.]</w:t>
            </w:r>
          </w:p>
        </w:tc>
      </w:tr>
      <w:tr w:rsidR="000873C6" w:rsidRPr="000873C6" w14:paraId="69CF0CBB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12B74D5" w14:textId="21115F73" w:rsidR="00AE6AA9" w:rsidRPr="000873C6" w:rsidRDefault="008A14AB" w:rsidP="000873C6">
            <w:pPr>
              <w:pStyle w:val="TableText-calibri10"/>
            </w:pPr>
            <w:r w:rsidRPr="000873C6">
              <w:t>On immunosuppressive therapy defined as [on steroids for 2 or more weeks with a steroid dosage of 20 mg or more per day or Prednisone at 2 mg/kg body weight or more per day]</w:t>
            </w:r>
          </w:p>
        </w:tc>
        <w:tc>
          <w:tcPr>
            <w:tcW w:w="5129" w:type="dxa"/>
          </w:tcPr>
          <w:p w14:paraId="3B2DDEF4" w14:textId="7AE8390D" w:rsidR="00AE6AA9" w:rsidRPr="000873C6" w:rsidRDefault="000873C6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[Refer to primary care provider to determine when to give varicella vaccine.] [Okay to vaccinate if it has been at least 1 month since immunosuppressive therapy has been discontinued.]</w:t>
            </w:r>
          </w:p>
        </w:tc>
      </w:tr>
      <w:tr w:rsidR="008A14AB" w:rsidRPr="000873C6" w14:paraId="41C6D853" w14:textId="77777777" w:rsidTr="00B875D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EA466AE" w14:textId="7FBF973F" w:rsidR="008A14AB" w:rsidRPr="000873C6" w:rsidRDefault="008A14AB" w:rsidP="000873C6">
            <w:pPr>
              <w:pStyle w:val="TableText-calibri10"/>
            </w:pPr>
            <w:r w:rsidRPr="000873C6">
              <w:t>Is immunocompromised due to receipt of any kind of chemotherapy or radiation therapy.</w:t>
            </w:r>
          </w:p>
        </w:tc>
        <w:tc>
          <w:tcPr>
            <w:tcW w:w="5129" w:type="dxa"/>
          </w:tcPr>
          <w:p w14:paraId="2403D31D" w14:textId="79FA6CDB" w:rsidR="008A14AB" w:rsidRPr="000873C6" w:rsidRDefault="000873C6" w:rsidP="000873C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[Refer to primary care provider to assess when to give varicella vaccine.] [Okay to vaccinate if it has been at least 3 months since cessation of radiation or chemotherapy.]</w:t>
            </w:r>
          </w:p>
        </w:tc>
      </w:tr>
      <w:tr w:rsidR="008A14AB" w:rsidRPr="000873C6" w14:paraId="20524FA2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308318" w14:textId="18309088" w:rsidR="008A14AB" w:rsidRPr="000873C6" w:rsidRDefault="002501CE" w:rsidP="000873C6">
            <w:pPr>
              <w:pStyle w:val="TableText-calibri10"/>
            </w:pPr>
            <w:r>
              <w:t>Person</w:t>
            </w:r>
            <w:r w:rsidR="008A14AB" w:rsidRPr="000873C6">
              <w:t xml:space="preserve"> has received a hematopoietic stem cell transplant (HSCT).</w:t>
            </w:r>
          </w:p>
        </w:tc>
        <w:tc>
          <w:tcPr>
            <w:tcW w:w="5129" w:type="dxa"/>
          </w:tcPr>
          <w:p w14:paraId="1A21DE1A" w14:textId="5E421241" w:rsidR="008A14AB" w:rsidRPr="000873C6" w:rsidRDefault="000873C6" w:rsidP="000873C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[Refer to primary care provider to determine when to give varicella vaccine.] [Proceed to vaccinate if it has been at least 24 months since HSCT.]</w:t>
            </w:r>
          </w:p>
        </w:tc>
      </w:tr>
      <w:tr w:rsidR="00E82011" w:rsidRPr="000873C6" w14:paraId="0AA3BA42" w14:textId="77777777" w:rsidTr="00B875D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7E2C9DF" w14:textId="3EAC9475" w:rsidR="00E82011" w:rsidRDefault="00E82011" w:rsidP="000873C6">
            <w:pPr>
              <w:pStyle w:val="TableText-calibri10"/>
            </w:pPr>
            <w:r>
              <w:t>Person is pregnant.</w:t>
            </w:r>
          </w:p>
        </w:tc>
        <w:tc>
          <w:tcPr>
            <w:tcW w:w="5129" w:type="dxa"/>
          </w:tcPr>
          <w:p w14:paraId="4267292F" w14:textId="19A6F6DE" w:rsidR="00E82011" w:rsidRPr="000873C6" w:rsidRDefault="001D243D" w:rsidP="00B875D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vaccinate.</w:t>
            </w:r>
          </w:p>
        </w:tc>
      </w:tr>
      <w:tr w:rsidR="00054BE0" w:rsidRPr="000873C6" w14:paraId="7EE2FFC9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8416789" w14:textId="0B91509D" w:rsidR="00054BE0" w:rsidRDefault="00054BE0" w:rsidP="000873C6">
            <w:pPr>
              <w:pStyle w:val="TableText-calibri10"/>
            </w:pPr>
            <w:r w:rsidRPr="00054BE0">
              <w:t>Family history of altered immunocompetence, unless verified clinically or by laboratory testing as immunocompetent</w:t>
            </w:r>
          </w:p>
        </w:tc>
        <w:tc>
          <w:tcPr>
            <w:tcW w:w="5129" w:type="dxa"/>
          </w:tcPr>
          <w:p w14:paraId="002DFA2B" w14:textId="488D62E0" w:rsidR="00054BE0" w:rsidRDefault="00054BE0" w:rsidP="00B875D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vaccinate, refer to primary care provider.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pPr w:leftFromText="180" w:rightFromText="180" w:vertAnchor="text" w:tblpY="1"/>
        <w:tblOverlap w:val="never"/>
        <w:tblW w:w="10257" w:type="dxa"/>
        <w:tblLook w:val="04A0" w:firstRow="1" w:lastRow="0" w:firstColumn="1" w:lastColumn="0" w:noHBand="0" w:noVBand="1"/>
      </w:tblPr>
      <w:tblGrid>
        <w:gridCol w:w="3481"/>
        <w:gridCol w:w="6776"/>
      </w:tblGrid>
      <w:tr w:rsidR="000873C6" w:rsidRPr="000873C6" w14:paraId="7BD181FC" w14:textId="77777777" w:rsidTr="00B8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0873C6" w:rsidRDefault="0015567C">
            <w:pPr>
              <w:pStyle w:val="TableText-calibri10"/>
            </w:pPr>
            <w:r w:rsidRPr="000873C6">
              <w:t>Criteria</w:t>
            </w:r>
          </w:p>
        </w:tc>
        <w:tc>
          <w:tcPr>
            <w:tcW w:w="5129" w:type="dxa"/>
          </w:tcPr>
          <w:p w14:paraId="176E4172" w14:textId="77777777" w:rsidR="0015567C" w:rsidRPr="000873C6" w:rsidRDefault="0015567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Prescribed action</w:t>
            </w:r>
          </w:p>
        </w:tc>
      </w:tr>
      <w:tr w:rsidR="000873C6" w:rsidRPr="000873C6" w14:paraId="5896B4F6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1A257A17" w:rsidR="00926635" w:rsidRPr="000873C6" w:rsidRDefault="002501CE">
            <w:pPr>
              <w:pStyle w:val="TableText-calibri10"/>
            </w:pPr>
            <w:r>
              <w:t xml:space="preserve">Person </w:t>
            </w:r>
            <w:r w:rsidR="00795A73" w:rsidRPr="000873C6">
              <w:t>is currently on antibiotic therapy.</w:t>
            </w:r>
          </w:p>
        </w:tc>
        <w:tc>
          <w:tcPr>
            <w:tcW w:w="5129" w:type="dxa"/>
          </w:tcPr>
          <w:p w14:paraId="27B7FDF7" w14:textId="050A0721" w:rsidR="00926635" w:rsidRPr="000873C6" w:rsidRDefault="00AE6AA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Proceed to vaccinate.</w:t>
            </w:r>
          </w:p>
        </w:tc>
      </w:tr>
      <w:tr w:rsidR="000873C6" w:rsidRPr="000873C6" w14:paraId="0DDCB27F" w14:textId="77777777" w:rsidTr="00B875D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2AC97F2D" w:rsidR="06C91713" w:rsidRPr="000873C6" w:rsidRDefault="002501CE">
            <w:pPr>
              <w:pStyle w:val="TableText-calibri10"/>
            </w:pPr>
            <w:r>
              <w:t>Person</w:t>
            </w:r>
            <w:r w:rsidR="00795A73" w:rsidRPr="000873C6">
              <w:t xml:space="preserve">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6FBAFC44" w14:textId="14064D59" w:rsidR="06C91713" w:rsidRPr="000873C6" w:rsidRDefault="00AE6AA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Proceed to vaccinate.</w:t>
            </w:r>
          </w:p>
        </w:tc>
      </w:tr>
      <w:tr w:rsidR="000873C6" w:rsidRPr="000873C6" w14:paraId="358B9710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9803CFF" w14:textId="0F20AB61" w:rsidR="003A1F29" w:rsidRPr="000873C6" w:rsidRDefault="002501CE">
            <w:pPr>
              <w:pStyle w:val="TableText-calibri10"/>
            </w:pPr>
            <w:r>
              <w:t>Person</w:t>
            </w:r>
            <w:r w:rsidR="00795A73" w:rsidRPr="000873C6">
              <w:t xml:space="preserve"> has a moderate to severe illness defined as 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57B0D296" w14:textId="31554D29" w:rsidR="003A1F29" w:rsidRPr="000873C6" w:rsidRDefault="00795A7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Defer vaccination and {to be determined by medical prescriber}</w:t>
            </w:r>
          </w:p>
        </w:tc>
      </w:tr>
      <w:tr w:rsidR="000873C6" w:rsidRPr="000873C6" w14:paraId="77CD5BEA" w14:textId="77777777" w:rsidTr="00B875D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FEBF534" w14:textId="735B6D65" w:rsidR="003A1F29" w:rsidRPr="000873C6" w:rsidRDefault="002501CE">
            <w:pPr>
              <w:pStyle w:val="TableText-calibri10"/>
            </w:pPr>
            <w:r>
              <w:t>Person</w:t>
            </w:r>
            <w:r w:rsidR="00795A73" w:rsidRPr="000873C6">
              <w:t xml:space="preserve"> is on low-dose immunosuppressive therapy defined as oral Prednisone less than 2 mg/kg/day, or on alternate-day therapy, topical, replacement, or aerosolized steroid preparations.</w:t>
            </w:r>
          </w:p>
        </w:tc>
        <w:tc>
          <w:tcPr>
            <w:tcW w:w="5129" w:type="dxa"/>
          </w:tcPr>
          <w:p w14:paraId="1A2AD22A" w14:textId="2FBFF560" w:rsidR="003A1F29" w:rsidRPr="000873C6" w:rsidRDefault="00795A7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[Proceed to vaccinate.] [Refer to primary care provider to review medication and determine whether to proceed with varicella vaccination.]</w:t>
            </w:r>
          </w:p>
        </w:tc>
      </w:tr>
      <w:tr w:rsidR="000873C6" w:rsidRPr="000873C6" w14:paraId="3161C5C1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8D0A003" w14:textId="5DF9F240" w:rsidR="003A1F29" w:rsidRPr="000873C6" w:rsidRDefault="00795A73">
            <w:pPr>
              <w:pStyle w:val="TableText-calibri10"/>
            </w:pPr>
            <w:r w:rsidRPr="000873C6">
              <w:lastRenderedPageBreak/>
              <w:t xml:space="preserve">Person received a live virus vaccine including </w:t>
            </w:r>
            <w:r w:rsidR="00C5475F">
              <w:t xml:space="preserve">MMR, </w:t>
            </w:r>
            <w:proofErr w:type="spellStart"/>
            <w:r w:rsidR="00C5475F">
              <w:t>FluMist</w:t>
            </w:r>
            <w:proofErr w:type="spellEnd"/>
            <w:r w:rsidR="00C5475F">
              <w:t xml:space="preserve"> or </w:t>
            </w:r>
            <w:r w:rsidRPr="000873C6">
              <w:t>varicella vaccine within the past 4 weeks.</w:t>
            </w:r>
          </w:p>
        </w:tc>
        <w:tc>
          <w:tcPr>
            <w:tcW w:w="5129" w:type="dxa"/>
          </w:tcPr>
          <w:p w14:paraId="1C02185F" w14:textId="77777777" w:rsidR="000873C6" w:rsidRDefault="00795A7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>Defer vaccination:</w:t>
            </w:r>
          </w:p>
          <w:p w14:paraId="5EF062B5" w14:textId="4707A68D" w:rsidR="000873C6" w:rsidRPr="00F923E7" w:rsidRDefault="00795A73" w:rsidP="00F923E7">
            <w:pPr>
              <w:pStyle w:val="ListBulle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23E7">
              <w:rPr>
                <w:rFonts w:asciiTheme="minorHAnsi" w:hAnsiTheme="minorHAnsi" w:cstheme="minorHAnsi"/>
                <w:sz w:val="20"/>
                <w:szCs w:val="20"/>
              </w:rPr>
              <w:t>If a non-varicella live virus vaccine was given, delay at least 4 weeks from the live virus vaccine dose.</w:t>
            </w:r>
          </w:p>
          <w:p w14:paraId="76979CA8" w14:textId="651C06B4" w:rsidR="003A1F29" w:rsidRPr="000873C6" w:rsidRDefault="00795A73" w:rsidP="00F923E7">
            <w:pPr>
              <w:pStyle w:val="ListBulle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3E7">
              <w:rPr>
                <w:rFonts w:asciiTheme="minorHAnsi" w:hAnsiTheme="minorHAnsi" w:cstheme="minorHAnsi"/>
                <w:sz w:val="20"/>
                <w:szCs w:val="20"/>
              </w:rPr>
              <w:t>If varicella-containing vaccine, delay varicella vaccination for 3 months.</w:t>
            </w:r>
          </w:p>
        </w:tc>
      </w:tr>
      <w:tr w:rsidR="000873C6" w:rsidRPr="000873C6" w14:paraId="7117A6BB" w14:textId="77777777" w:rsidTr="00B875D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6113A3D" w14:textId="1580AEA2" w:rsidR="003A1F29" w:rsidRPr="000873C6" w:rsidRDefault="008935D6">
            <w:pPr>
              <w:pStyle w:val="TableText-calibri10"/>
            </w:pPr>
            <w:r>
              <w:t>Person</w:t>
            </w:r>
            <w:r w:rsidR="00795A73" w:rsidRPr="000873C6">
              <w:t xml:space="preserve"> is on aspirin therapy.</w:t>
            </w:r>
          </w:p>
        </w:tc>
        <w:tc>
          <w:tcPr>
            <w:tcW w:w="5129" w:type="dxa"/>
          </w:tcPr>
          <w:p w14:paraId="5DF3E7FC" w14:textId="6CA5292F" w:rsidR="003A1F29" w:rsidRPr="000873C6" w:rsidRDefault="00795A7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3C6">
              <w:t>[Refer to primary care provider to determine benefit versus risk and provide follow-up observation if vaccinated.] [Proceed to vaccinate and instruct patient/parent/guardian on need to observe for symptoms of Reye syndrome if receiving aspirin therapy and to defer resumption of salicylates until 6 weeks after vaccination.]</w:t>
            </w:r>
          </w:p>
        </w:tc>
      </w:tr>
      <w:tr w:rsidR="000873C6" w:rsidRPr="000873C6" w14:paraId="4FE24838" w14:textId="77777777" w:rsidTr="00B8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BC2FDB" w14:textId="39DAA041" w:rsidR="003A1F29" w:rsidRPr="000873C6" w:rsidRDefault="00795A73">
            <w:pPr>
              <w:pStyle w:val="TableText-calibri10"/>
            </w:pPr>
            <w:r w:rsidRPr="000873C6">
              <w:t>Receipt of antibody-containing blood product within past 11 months.</w:t>
            </w:r>
          </w:p>
        </w:tc>
        <w:tc>
          <w:tcPr>
            <w:tcW w:w="5129" w:type="dxa"/>
          </w:tcPr>
          <w:p w14:paraId="1084C0BA" w14:textId="40E1D5BC" w:rsidR="003A1F29" w:rsidRPr="000873C6" w:rsidRDefault="00795A7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3C6">
              <w:t xml:space="preserve">[Refer to primary care provider to determine vaccination schedule for varicella vaccine.] [Obtain date that person last received product and using the </w:t>
            </w:r>
            <w:hyperlink r:id="rId11" w:history="1">
              <w:r w:rsidR="00F2153A">
                <w:rPr>
                  <w:color w:val="0000FF"/>
                  <w:szCs w:val="20"/>
                  <w:u w:val="single"/>
                </w:rPr>
                <w:t>CDC: Appendix A: Schedule and Recommendations (www.cdc.gov/vaccines/pubs/pinkbook/downloads/appendices/a/recommended-intervals-between-administration.pdf)</w:t>
              </w:r>
            </w:hyperlink>
            <w:r w:rsidRPr="000873C6">
              <w:t xml:space="preserve"> table, determine: - Whether there should be a delay time and length of delay. - If delay is indicated, defer until interval is completed. - If deferral time is expired, vaccinate.]</w:t>
            </w:r>
          </w:p>
        </w:tc>
      </w:tr>
    </w:tbl>
    <w:p w14:paraId="52EB7641" w14:textId="63B6E26C" w:rsidR="0015567C" w:rsidRDefault="0015567C" w:rsidP="00FA3AE0">
      <w:pPr>
        <w:pStyle w:val="Heading2"/>
        <w:keepNext/>
      </w:pPr>
      <w:r>
        <w:t>Prescription</w:t>
      </w:r>
    </w:p>
    <w:p w14:paraId="75651546" w14:textId="5CA93A51" w:rsidR="007862E8" w:rsidRDefault="007862E8" w:rsidP="00B875DD">
      <w:pPr>
        <w:pStyle w:val="Heading3"/>
      </w:pPr>
      <w:r>
        <w:t>Routine vaccination</w:t>
      </w:r>
    </w:p>
    <w:p w14:paraId="0C290D80" w14:textId="1F88D7BE" w:rsidR="00C5475F" w:rsidRDefault="000873C6" w:rsidP="00F923E7">
      <w:pPr>
        <w:pStyle w:val="ListBullet"/>
      </w:pPr>
      <w:r w:rsidRPr="000873C6">
        <w:t>Give Vari</w:t>
      </w:r>
      <w:r w:rsidR="002F051C">
        <w:t xml:space="preserve">cella vaccine </w:t>
      </w:r>
      <w:r w:rsidRPr="000873C6">
        <w:t xml:space="preserve">0.5 ml, </w:t>
      </w:r>
      <w:r w:rsidR="004F0503">
        <w:t>subcutaneously (</w:t>
      </w:r>
      <w:r w:rsidRPr="000873C6">
        <w:t>SC</w:t>
      </w:r>
      <w:r w:rsidR="004F0503">
        <w:t>)</w:t>
      </w:r>
      <w:r w:rsidR="000A0074">
        <w:t xml:space="preserve"> or </w:t>
      </w:r>
      <w:r w:rsidR="00F22956">
        <w:t>intramuscularly (IM</w:t>
      </w:r>
      <w:r w:rsidR="004F0503">
        <w:t>)</w:t>
      </w:r>
      <w:r w:rsidRPr="000873C6">
        <w:t xml:space="preserve">; dose </w:t>
      </w:r>
      <w:r w:rsidR="003D3610">
        <w:t xml:space="preserve">1 </w:t>
      </w:r>
      <w:r w:rsidRPr="000873C6">
        <w:t>at age 12 through</w:t>
      </w:r>
      <w:r w:rsidR="00C5475F">
        <w:t xml:space="preserve"> </w:t>
      </w:r>
      <w:r w:rsidRPr="000873C6">
        <w:t xml:space="preserve">15 months and dose </w:t>
      </w:r>
      <w:r w:rsidR="003D3610">
        <w:t xml:space="preserve">2 </w:t>
      </w:r>
      <w:r w:rsidRPr="000873C6">
        <w:t xml:space="preserve">between age 4 through 6 years. </w:t>
      </w:r>
    </w:p>
    <w:p w14:paraId="064CFBBD" w14:textId="7366A530" w:rsidR="000873C6" w:rsidRDefault="003D3610" w:rsidP="00F923E7">
      <w:pPr>
        <w:pStyle w:val="ListBullet"/>
        <w:numPr>
          <w:ilvl w:val="1"/>
          <w:numId w:val="16"/>
        </w:numPr>
      </w:pPr>
      <w:r>
        <w:t>D</w:t>
      </w:r>
      <w:r w:rsidR="002F65BE">
        <w:t xml:space="preserve">ose </w:t>
      </w:r>
      <w:r>
        <w:t xml:space="preserve">2 </w:t>
      </w:r>
      <w:r w:rsidR="008327D9">
        <w:t xml:space="preserve">may be given earlier in an outbreak situation, </w:t>
      </w:r>
      <w:r w:rsidR="002F65BE">
        <w:t>if</w:t>
      </w:r>
      <w:r w:rsidR="00486447">
        <w:t xml:space="preserve"> a</w:t>
      </w:r>
      <w:r w:rsidR="000873C6" w:rsidRPr="000873C6">
        <w:t>t least 3 months have elapsed since dose</w:t>
      </w:r>
      <w:r>
        <w:t xml:space="preserve"> 1</w:t>
      </w:r>
      <w:r w:rsidR="000873C6" w:rsidRPr="000873C6">
        <w:t>.</w:t>
      </w:r>
    </w:p>
    <w:p w14:paraId="740380DD" w14:textId="3714FE70" w:rsidR="007862E8" w:rsidRDefault="007862E8" w:rsidP="00B875DD">
      <w:pPr>
        <w:pStyle w:val="Heading3"/>
      </w:pPr>
      <w:r>
        <w:t>Catch-up schedule</w:t>
      </w:r>
    </w:p>
    <w:p w14:paraId="2E31BB7E" w14:textId="43DC0FE8" w:rsidR="00180E53" w:rsidRDefault="00180E53" w:rsidP="00F923E7">
      <w:pPr>
        <w:pStyle w:val="ListBullet"/>
      </w:pPr>
      <w:r w:rsidRPr="00E03D35">
        <w:rPr>
          <w:b/>
          <w:bCs/>
        </w:rPr>
        <w:t>For children age 15 months through 3 years</w:t>
      </w:r>
      <w:r w:rsidRPr="00795A73">
        <w:t xml:space="preserve">, give dose </w:t>
      </w:r>
      <w:r w:rsidR="003D3610">
        <w:t xml:space="preserve">1 </w:t>
      </w:r>
      <w:r w:rsidRPr="00795A73">
        <w:t xml:space="preserve">now and complete the series </w:t>
      </w:r>
      <w:r w:rsidR="00A26C5E">
        <w:t>with dose</w:t>
      </w:r>
      <w:r w:rsidRPr="00795A73">
        <w:t xml:space="preserve"> </w:t>
      </w:r>
      <w:r w:rsidR="003D3610">
        <w:t xml:space="preserve">2 </w:t>
      </w:r>
      <w:r w:rsidRPr="00795A73">
        <w:t xml:space="preserve">at age 4 through 6 years. </w:t>
      </w:r>
    </w:p>
    <w:p w14:paraId="44F2A7EA" w14:textId="516F2D8C" w:rsidR="00180E53" w:rsidRDefault="00180E53" w:rsidP="00F923E7">
      <w:pPr>
        <w:pStyle w:val="ListBullet"/>
        <w:numPr>
          <w:ilvl w:val="1"/>
          <w:numId w:val="16"/>
        </w:numPr>
      </w:pPr>
      <w:r w:rsidRPr="00795A73">
        <w:t xml:space="preserve">Make sure that there is at least 3 months between </w:t>
      </w:r>
      <w:r w:rsidR="003D3610">
        <w:t>dose 1 and dose 2.</w:t>
      </w:r>
      <w:r w:rsidRPr="00795A73">
        <w:t xml:space="preserve"> </w:t>
      </w:r>
    </w:p>
    <w:p w14:paraId="2C209F5D" w14:textId="77777777" w:rsidR="00180E53" w:rsidRDefault="00180E53" w:rsidP="00F923E7">
      <w:pPr>
        <w:pStyle w:val="ListBullet"/>
      </w:pPr>
      <w:r w:rsidRPr="00E03D35">
        <w:rPr>
          <w:b/>
          <w:bCs/>
        </w:rPr>
        <w:t>For children ages 7 through 12 years</w:t>
      </w:r>
      <w:r w:rsidRPr="00795A73">
        <w:t>; give a total of two doses at least 3 months apart.</w:t>
      </w:r>
    </w:p>
    <w:p w14:paraId="71A53A64" w14:textId="78B7AE8A" w:rsidR="00D34EFA" w:rsidRDefault="00D34EFA" w:rsidP="00F923E7">
      <w:pPr>
        <w:pStyle w:val="ListBullet"/>
      </w:pPr>
      <w:r>
        <w:rPr>
          <w:b/>
          <w:bCs/>
        </w:rPr>
        <w:t>For persons 13 years and older</w:t>
      </w:r>
      <w:r w:rsidRPr="00B875DD">
        <w:t>:</w:t>
      </w:r>
      <w:r>
        <w:t xml:space="preserve"> </w:t>
      </w:r>
      <w:r w:rsidR="001F13A9">
        <w:t xml:space="preserve">give a total of two doses at least 4 weeks apart; </w:t>
      </w:r>
      <w:r w:rsidR="00B957F1">
        <w:t>however,</w:t>
      </w:r>
      <w:r w:rsidR="001F13A9">
        <w:t xml:space="preserve"> HIV-positive persons should receive </w:t>
      </w:r>
      <w:r w:rsidR="002F761A">
        <w:t>dose 2 at least</w:t>
      </w:r>
      <w:r w:rsidR="001F13A9">
        <w:t xml:space="preserve"> 3 months following </w:t>
      </w:r>
      <w:r w:rsidR="002F761A">
        <w:t>dose 1.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B875DD">
      <w:pPr>
        <w:spacing w:before="360"/>
        <w:rPr>
          <w:rStyle w:val="Emphasis"/>
          <w:b/>
          <w:bCs/>
        </w:rPr>
      </w:pPr>
      <w:r w:rsidRPr="007D53F2">
        <w:rPr>
          <w:rStyle w:val="Emphasis"/>
          <w:b/>
          <w:bCs/>
        </w:rPr>
        <w:lastRenderedPageBreak/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B875DD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082" w14:textId="77777777" w:rsidR="00E84F84" w:rsidRDefault="00E84F84" w:rsidP="00D36495">
      <w:r>
        <w:separator/>
      </w:r>
    </w:p>
  </w:endnote>
  <w:endnote w:type="continuationSeparator" w:id="0">
    <w:p w14:paraId="4D240F20" w14:textId="77777777" w:rsidR="00E84F84" w:rsidRDefault="00E84F84" w:rsidP="00D36495">
      <w:r>
        <w:continuationSeparator/>
      </w:r>
    </w:p>
  </w:endnote>
  <w:endnote w:type="continuationNotice" w:id="1">
    <w:p w14:paraId="726AE7C0" w14:textId="77777777" w:rsidR="00E84F84" w:rsidRDefault="00E84F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EF2E" w14:textId="77777777" w:rsidR="00E84F84" w:rsidRDefault="00E84F84" w:rsidP="00D36495">
      <w:r>
        <w:separator/>
      </w:r>
    </w:p>
  </w:footnote>
  <w:footnote w:type="continuationSeparator" w:id="0">
    <w:p w14:paraId="58B53E79" w14:textId="77777777" w:rsidR="00E84F84" w:rsidRDefault="00E84F84" w:rsidP="00D36495">
      <w:r>
        <w:continuationSeparator/>
      </w:r>
    </w:p>
  </w:footnote>
  <w:footnote w:type="continuationNotice" w:id="1">
    <w:p w14:paraId="44A5AD96" w14:textId="77777777" w:rsidR="00E84F84" w:rsidRDefault="00E84F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595EDE9A" w:rsidR="00782710" w:rsidRPr="005F3404" w:rsidRDefault="003A1F29" w:rsidP="005F3404">
    <w:pPr>
      <w:pStyle w:val="Header"/>
    </w:pPr>
    <w:r>
      <w:t xml:space="preserve">Varicella </w:t>
    </w:r>
    <w:r w:rsidR="00C23EB4" w:rsidRPr="00C23EB4">
      <w:t xml:space="preserve">Vaccine </w:t>
    </w:r>
    <w:r w:rsidR="00795A73">
      <w:t xml:space="preserve">for </w:t>
    </w:r>
    <w:r w:rsidR="000873C6">
      <w:t>routine</w:t>
    </w:r>
    <w:r w:rsidR="000C1B72">
      <w:t xml:space="preserve">, catch-up </w:t>
    </w:r>
    <w:r w:rsidR="00E37E92">
      <w:t>and</w:t>
    </w:r>
    <w:r w:rsidR="000C1B72">
      <w:t xml:space="preserve"> post exposture prophylaxis </w:t>
    </w:r>
    <w:r w:rsidR="004B6D95"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54B45EB"/>
    <w:multiLevelType w:val="hybridMultilevel"/>
    <w:tmpl w:val="05169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FF25DDE"/>
    <w:multiLevelType w:val="hybridMultilevel"/>
    <w:tmpl w:val="8A6E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12C4FA0"/>
    <w:multiLevelType w:val="hybridMultilevel"/>
    <w:tmpl w:val="EB54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585695725">
    <w:abstractNumId w:val="14"/>
  </w:num>
  <w:num w:numId="2" w16cid:durableId="886531438">
    <w:abstractNumId w:val="1"/>
  </w:num>
  <w:num w:numId="3" w16cid:durableId="1651978765">
    <w:abstractNumId w:val="0"/>
  </w:num>
  <w:num w:numId="4" w16cid:durableId="1103185535">
    <w:abstractNumId w:val="10"/>
  </w:num>
  <w:num w:numId="5" w16cid:durableId="317459839">
    <w:abstractNumId w:val="16"/>
  </w:num>
  <w:num w:numId="6" w16cid:durableId="1966961461">
    <w:abstractNumId w:val="3"/>
  </w:num>
  <w:num w:numId="7" w16cid:durableId="768895724">
    <w:abstractNumId w:val="2"/>
  </w:num>
  <w:num w:numId="8" w16cid:durableId="1156068293">
    <w:abstractNumId w:val="7"/>
  </w:num>
  <w:num w:numId="9" w16cid:durableId="1215431895">
    <w:abstractNumId w:val="5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0"/>
          <w:szCs w:val="20"/>
        </w:rPr>
      </w:lvl>
    </w:lvlOverride>
  </w:num>
  <w:num w:numId="10" w16cid:durableId="252205954">
    <w:abstractNumId w:val="15"/>
  </w:num>
  <w:num w:numId="11" w16cid:durableId="1889488594">
    <w:abstractNumId w:val="12"/>
  </w:num>
  <w:num w:numId="12" w16cid:durableId="1596013178">
    <w:abstractNumId w:val="6"/>
  </w:num>
  <w:num w:numId="13" w16cid:durableId="590241611">
    <w:abstractNumId w:val="8"/>
  </w:num>
  <w:num w:numId="14" w16cid:durableId="1249801867">
    <w:abstractNumId w:val="4"/>
  </w:num>
  <w:num w:numId="15" w16cid:durableId="1867252530">
    <w:abstractNumId w:val="9"/>
  </w:num>
  <w:num w:numId="16" w16cid:durableId="204298254">
    <w:abstractNumId w:val="5"/>
  </w:num>
  <w:num w:numId="17" w16cid:durableId="1712344136">
    <w:abstractNumId w:val="13"/>
  </w:num>
  <w:num w:numId="18" w16cid:durableId="81503096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C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247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4BE0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3C6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4F82"/>
    <w:rsid w:val="00095135"/>
    <w:rsid w:val="000966CC"/>
    <w:rsid w:val="00096F26"/>
    <w:rsid w:val="00097DA4"/>
    <w:rsid w:val="000A0074"/>
    <w:rsid w:val="000A1B6D"/>
    <w:rsid w:val="000A21CE"/>
    <w:rsid w:val="000A2FB5"/>
    <w:rsid w:val="000A386F"/>
    <w:rsid w:val="000A3A77"/>
    <w:rsid w:val="000A3AB1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0FA8"/>
    <w:rsid w:val="000C1B72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3F0B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6BB5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0699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0E53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A47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FF8"/>
    <w:rsid w:val="001D243D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3A9"/>
    <w:rsid w:val="001F1783"/>
    <w:rsid w:val="001F318E"/>
    <w:rsid w:val="001F3282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28D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2E4D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3C18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01CE"/>
    <w:rsid w:val="00252B04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5C58"/>
    <w:rsid w:val="0028675F"/>
    <w:rsid w:val="00287771"/>
    <w:rsid w:val="00287E0B"/>
    <w:rsid w:val="00290081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46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4E5E"/>
    <w:rsid w:val="002B52AB"/>
    <w:rsid w:val="002B5BC6"/>
    <w:rsid w:val="002B63E1"/>
    <w:rsid w:val="002B6677"/>
    <w:rsid w:val="002B6D66"/>
    <w:rsid w:val="002B7711"/>
    <w:rsid w:val="002C1C30"/>
    <w:rsid w:val="002C35CD"/>
    <w:rsid w:val="002C38D6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051C"/>
    <w:rsid w:val="002F1392"/>
    <w:rsid w:val="002F23EC"/>
    <w:rsid w:val="002F41B4"/>
    <w:rsid w:val="002F4E67"/>
    <w:rsid w:val="002F51F7"/>
    <w:rsid w:val="002F5C78"/>
    <w:rsid w:val="002F5E2C"/>
    <w:rsid w:val="002F5EEA"/>
    <w:rsid w:val="002F65BE"/>
    <w:rsid w:val="002F693D"/>
    <w:rsid w:val="002F705B"/>
    <w:rsid w:val="002F761A"/>
    <w:rsid w:val="003005EE"/>
    <w:rsid w:val="00300833"/>
    <w:rsid w:val="00300DC5"/>
    <w:rsid w:val="0030124E"/>
    <w:rsid w:val="003013B3"/>
    <w:rsid w:val="00302059"/>
    <w:rsid w:val="00302598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17990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4FF4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2629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319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176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1F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5F"/>
    <w:rsid w:val="003D12B4"/>
    <w:rsid w:val="003D2940"/>
    <w:rsid w:val="003D2D4D"/>
    <w:rsid w:val="003D3610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5E0"/>
    <w:rsid w:val="003E4FC2"/>
    <w:rsid w:val="003E5278"/>
    <w:rsid w:val="003E5394"/>
    <w:rsid w:val="003E55CC"/>
    <w:rsid w:val="003E6204"/>
    <w:rsid w:val="003E6810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92C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3E5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447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A7A8E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C87"/>
    <w:rsid w:val="004B3F20"/>
    <w:rsid w:val="004B418B"/>
    <w:rsid w:val="004B44AA"/>
    <w:rsid w:val="004B4FED"/>
    <w:rsid w:val="004B53BA"/>
    <w:rsid w:val="004B5C87"/>
    <w:rsid w:val="004B5F07"/>
    <w:rsid w:val="004B624A"/>
    <w:rsid w:val="004B68DF"/>
    <w:rsid w:val="004B6D95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92"/>
    <w:rsid w:val="004D5E2B"/>
    <w:rsid w:val="004D6099"/>
    <w:rsid w:val="004D61E7"/>
    <w:rsid w:val="004D74FA"/>
    <w:rsid w:val="004D79D9"/>
    <w:rsid w:val="004D7B7A"/>
    <w:rsid w:val="004E099D"/>
    <w:rsid w:val="004E0F86"/>
    <w:rsid w:val="004E25CC"/>
    <w:rsid w:val="004E3228"/>
    <w:rsid w:val="004E331F"/>
    <w:rsid w:val="004E41CB"/>
    <w:rsid w:val="004E442E"/>
    <w:rsid w:val="004E499D"/>
    <w:rsid w:val="004E4CAE"/>
    <w:rsid w:val="004E4DCE"/>
    <w:rsid w:val="004E5336"/>
    <w:rsid w:val="004F050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6C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2FD3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66B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C7F3C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33C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B47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3AE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2E8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5A73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30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6EC4"/>
    <w:rsid w:val="007B701A"/>
    <w:rsid w:val="007B73EF"/>
    <w:rsid w:val="007B7921"/>
    <w:rsid w:val="007B7C53"/>
    <w:rsid w:val="007C0F53"/>
    <w:rsid w:val="007C1822"/>
    <w:rsid w:val="007C1C5F"/>
    <w:rsid w:val="007C3590"/>
    <w:rsid w:val="007C3D0F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4F20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3CB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27D9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4B2"/>
    <w:rsid w:val="008930E4"/>
    <w:rsid w:val="008935D6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4AB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14C8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552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BC5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A57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6C1"/>
    <w:rsid w:val="00961D6E"/>
    <w:rsid w:val="00962311"/>
    <w:rsid w:val="00963035"/>
    <w:rsid w:val="00963831"/>
    <w:rsid w:val="00965678"/>
    <w:rsid w:val="0096568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6D6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808"/>
    <w:rsid w:val="009B2FB2"/>
    <w:rsid w:val="009B4590"/>
    <w:rsid w:val="009B5B34"/>
    <w:rsid w:val="009B6185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6B3A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1AE"/>
    <w:rsid w:val="00A003CF"/>
    <w:rsid w:val="00A013A2"/>
    <w:rsid w:val="00A02F9C"/>
    <w:rsid w:val="00A03F6E"/>
    <w:rsid w:val="00A04493"/>
    <w:rsid w:val="00A044B1"/>
    <w:rsid w:val="00A04D3B"/>
    <w:rsid w:val="00A04E92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19A"/>
    <w:rsid w:val="00A222E5"/>
    <w:rsid w:val="00A22E2C"/>
    <w:rsid w:val="00A255AD"/>
    <w:rsid w:val="00A25FA7"/>
    <w:rsid w:val="00A263AD"/>
    <w:rsid w:val="00A2647B"/>
    <w:rsid w:val="00A26C5E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79A"/>
    <w:rsid w:val="00A50D02"/>
    <w:rsid w:val="00A51A14"/>
    <w:rsid w:val="00A51C7A"/>
    <w:rsid w:val="00A51D6A"/>
    <w:rsid w:val="00A52557"/>
    <w:rsid w:val="00A531D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B30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6D7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6CFC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3F5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AA9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38DF"/>
    <w:rsid w:val="00B043C8"/>
    <w:rsid w:val="00B04938"/>
    <w:rsid w:val="00B04B07"/>
    <w:rsid w:val="00B04D4A"/>
    <w:rsid w:val="00B0676E"/>
    <w:rsid w:val="00B07574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2856"/>
    <w:rsid w:val="00B231CE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5FB1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368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7F1"/>
    <w:rsid w:val="00B95FAA"/>
    <w:rsid w:val="00B960C0"/>
    <w:rsid w:val="00B9615D"/>
    <w:rsid w:val="00B97833"/>
    <w:rsid w:val="00B979B2"/>
    <w:rsid w:val="00BA0388"/>
    <w:rsid w:val="00BA1865"/>
    <w:rsid w:val="00BA20D7"/>
    <w:rsid w:val="00BA3A8F"/>
    <w:rsid w:val="00BA3FF5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023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5C38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0DA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475F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979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3B8B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57C5"/>
    <w:rsid w:val="00CD5C85"/>
    <w:rsid w:val="00CD7BBE"/>
    <w:rsid w:val="00CE003B"/>
    <w:rsid w:val="00CE0A03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11A6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17AC0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EFA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1560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57723"/>
    <w:rsid w:val="00D6003C"/>
    <w:rsid w:val="00D605D3"/>
    <w:rsid w:val="00D60D51"/>
    <w:rsid w:val="00D61E54"/>
    <w:rsid w:val="00D61EDA"/>
    <w:rsid w:val="00D637B9"/>
    <w:rsid w:val="00D63938"/>
    <w:rsid w:val="00D63C94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2D9"/>
    <w:rsid w:val="00DC2F87"/>
    <w:rsid w:val="00DC31E5"/>
    <w:rsid w:val="00DC447E"/>
    <w:rsid w:val="00DC45AA"/>
    <w:rsid w:val="00DC478F"/>
    <w:rsid w:val="00DC5CA7"/>
    <w:rsid w:val="00DC5D25"/>
    <w:rsid w:val="00DC620A"/>
    <w:rsid w:val="00DC75D5"/>
    <w:rsid w:val="00DD1384"/>
    <w:rsid w:val="00DD1AC5"/>
    <w:rsid w:val="00DD1CB1"/>
    <w:rsid w:val="00DD24E1"/>
    <w:rsid w:val="00DD2597"/>
    <w:rsid w:val="00DD25D0"/>
    <w:rsid w:val="00DD368F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65E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2740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37E92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C05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011"/>
    <w:rsid w:val="00E82876"/>
    <w:rsid w:val="00E83A56"/>
    <w:rsid w:val="00E8409D"/>
    <w:rsid w:val="00E84B4E"/>
    <w:rsid w:val="00E84D2C"/>
    <w:rsid w:val="00E84F84"/>
    <w:rsid w:val="00E85564"/>
    <w:rsid w:val="00E85BCF"/>
    <w:rsid w:val="00E8670A"/>
    <w:rsid w:val="00E868E1"/>
    <w:rsid w:val="00E87121"/>
    <w:rsid w:val="00E872CA"/>
    <w:rsid w:val="00E8732C"/>
    <w:rsid w:val="00E873C0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3198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5D4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53A"/>
    <w:rsid w:val="00F21C4A"/>
    <w:rsid w:val="00F21C79"/>
    <w:rsid w:val="00F22956"/>
    <w:rsid w:val="00F22D91"/>
    <w:rsid w:val="00F22E0C"/>
    <w:rsid w:val="00F22E95"/>
    <w:rsid w:val="00F23B13"/>
    <w:rsid w:val="00F243C5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9E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3E7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2942D3D3-811C-45C8-98E6-5E2A88D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A876D7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A876D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876D7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A876D7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A876D7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876D7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F923E7"/>
    <w:pPr>
      <w:numPr>
        <w:numId w:val="16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A876D7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E6AA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4F0503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B075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5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vaccines/pubs/pinkbook/downloads/appendices/a/recommended-intervals-between-administrati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B3DF9-2D0D-48A9-9566-7C98DAC55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fff41837-5838-4dec-ad5d-0fd8d2f05163"/>
    <ds:schemaRef ds:uri="95469566-ff15-40dd-a806-b3ff38c3d56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4</Pages>
  <Words>1081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Varicella Vaccine Protocol for Routine Vaccination</vt:lpstr>
    </vt:vector>
  </TitlesOfParts>
  <Company>State of Minnesota</Company>
  <LinksUpToDate>false</LinksUpToDate>
  <CharactersWithSpaces>7340</CharactersWithSpaces>
  <SharedDoc>false</SharedDoc>
  <HLinks>
    <vt:vector size="6" baseType="variant"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https://www.cdc.gov/vaccines/pubs/pinkbook/downloads/appendices/a/recommended-intervals-between-administration.pdf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 Routine, Catch-up and Post Exposure Prophylaxis Vaccine Protocol</dc:title>
  <dc:subject>Varicella Routine, Catch-up and Post Exposure Prophylaxis Vaccine Protocol</dc:subject>
  <dc:creator>Minnesota Dept. of Health</dc:creator>
  <cp:keywords/>
  <dc:description/>
  <cp:lastModifiedBy>Schultz, Tracy (She/Her/Hers) (MDH)</cp:lastModifiedBy>
  <cp:revision>5</cp:revision>
  <cp:lastPrinted>2016-12-14T18:03:00Z</cp:lastPrinted>
  <dcterms:created xsi:type="dcterms:W3CDTF">2023-06-05T15:04:00Z</dcterms:created>
  <dcterms:modified xsi:type="dcterms:W3CDTF">2023-06-05T20:12:00Z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